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476C7" w14:textId="77777777" w:rsidR="00CC7ED3" w:rsidRPr="00776773" w:rsidRDefault="00CC7ED3" w:rsidP="00776773">
      <w:pPr>
        <w:spacing w:line="360" w:lineRule="auto"/>
        <w:jc w:val="center"/>
        <w:rPr>
          <w:rFonts w:ascii="方正小标宋简体" w:eastAsia="方正小标宋简体" w:hint="eastAsia"/>
          <w:sz w:val="32"/>
          <w:szCs w:val="32"/>
        </w:rPr>
      </w:pPr>
      <w:r w:rsidRPr="00776773">
        <w:rPr>
          <w:rFonts w:ascii="方正小标宋简体" w:eastAsia="方正小标宋简体" w:hint="eastAsia"/>
          <w:sz w:val="32"/>
          <w:szCs w:val="32"/>
        </w:rPr>
        <w:t>2025年度决策咨询研究合作交流专项课题申报通知</w:t>
      </w:r>
    </w:p>
    <w:p w14:paraId="7BD6B9BC" w14:textId="2E3A5211" w:rsidR="00CC7ED3" w:rsidRPr="00776773" w:rsidRDefault="00CC7ED3" w:rsidP="00776773">
      <w:pPr>
        <w:spacing w:beforeLines="50" w:before="156" w:line="360" w:lineRule="auto"/>
        <w:rPr>
          <w:rFonts w:ascii="仿宋_GB2312" w:eastAsia="仿宋_GB2312" w:hint="eastAsia"/>
          <w:sz w:val="28"/>
          <w:szCs w:val="28"/>
        </w:rPr>
      </w:pPr>
      <w:r w:rsidRPr="00776773">
        <w:rPr>
          <w:rFonts w:ascii="仿宋_GB2312" w:eastAsia="仿宋_GB2312" w:hint="eastAsia"/>
          <w:sz w:val="28"/>
          <w:szCs w:val="28"/>
        </w:rPr>
        <w:t>各有关单位：</w:t>
      </w:r>
    </w:p>
    <w:p w14:paraId="77A06E9C"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现将2025年度决策咨询研究合作交流专项课题面向社会公开征集研究团队。具体事项通知如下：</w:t>
      </w:r>
    </w:p>
    <w:p w14:paraId="60C046B0"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b/>
          <w:bCs/>
          <w:sz w:val="28"/>
          <w:szCs w:val="28"/>
        </w:rPr>
        <w:t>一、申报目录</w:t>
      </w:r>
    </w:p>
    <w:p w14:paraId="4B64BD0E"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1.加强东西部协作园区合作共建研究</w:t>
      </w:r>
    </w:p>
    <w:p w14:paraId="72B5AA3C"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2.深化国内省际交流合作研究</w:t>
      </w:r>
    </w:p>
    <w:p w14:paraId="3E50AC12"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3.完善支持企业赴对口地区合作发展政策措施研究</w:t>
      </w:r>
    </w:p>
    <w:p w14:paraId="37E5F426"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b/>
          <w:bCs/>
          <w:sz w:val="28"/>
          <w:szCs w:val="28"/>
        </w:rPr>
        <w:t>二、申报对象</w:t>
      </w:r>
    </w:p>
    <w:p w14:paraId="0BD425D5"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本次申报面向全国高等院校、科研机构、社会团体、企业等单位或个人（个人申报须有课题依托管理单位）。</w:t>
      </w:r>
    </w:p>
    <w:p w14:paraId="64BC0F8E"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申请人须具有较高的政治素质，熟悉决策咨询研究工作，并具有与所申报课题相关的研究基础。</w:t>
      </w:r>
    </w:p>
    <w:p w14:paraId="1DAD96C0"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申请人应是所在单位的全职在岗人员。</w:t>
      </w:r>
    </w:p>
    <w:p w14:paraId="277D0743"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b/>
          <w:bCs/>
          <w:sz w:val="28"/>
          <w:szCs w:val="28"/>
        </w:rPr>
        <w:t>在申报截止日之前，已作为课题负责人承担在</w:t>
      </w:r>
      <w:proofErr w:type="gramStart"/>
      <w:r w:rsidRPr="00776773">
        <w:rPr>
          <w:rFonts w:ascii="仿宋_GB2312" w:eastAsia="仿宋_GB2312" w:hint="eastAsia"/>
          <w:b/>
          <w:bCs/>
          <w:sz w:val="28"/>
          <w:szCs w:val="28"/>
        </w:rPr>
        <w:t>研</w:t>
      </w:r>
      <w:proofErr w:type="gramEnd"/>
      <w:r w:rsidRPr="00776773">
        <w:rPr>
          <w:rFonts w:ascii="仿宋_GB2312" w:eastAsia="仿宋_GB2312" w:hint="eastAsia"/>
          <w:b/>
          <w:bCs/>
          <w:sz w:val="28"/>
          <w:szCs w:val="28"/>
        </w:rPr>
        <w:t>的市政府决策咨询课题的人员，不得申请</w:t>
      </w:r>
      <w:r w:rsidRPr="00776773">
        <w:rPr>
          <w:rFonts w:ascii="仿宋_GB2312" w:eastAsia="仿宋_GB2312" w:hint="eastAsia"/>
          <w:sz w:val="28"/>
          <w:szCs w:val="28"/>
        </w:rPr>
        <w:t>。</w:t>
      </w:r>
    </w:p>
    <w:p w14:paraId="028C6212"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b/>
          <w:bCs/>
          <w:sz w:val="28"/>
          <w:szCs w:val="28"/>
        </w:rPr>
        <w:t>三、申报方式及程序</w:t>
      </w:r>
    </w:p>
    <w:p w14:paraId="5E9B0003"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1.申报方式：采用网上申报方式，无需提交纸质材料。申请人通过登录上海市人民政府发展研究中心网站（http://www.fzzx.sh.gov.cn）——“课题申报”栏目——“决策咨询研究项目管理平台”进行申报。</w:t>
      </w:r>
    </w:p>
    <w:p w14:paraId="7B5C6B20" w14:textId="005666FD"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2.申报步骤：（1）申请人注册并完成实名认证（已注册用户可直</w:t>
      </w:r>
      <w:r w:rsidRPr="00776773">
        <w:rPr>
          <w:rFonts w:ascii="仿宋_GB2312" w:eastAsia="仿宋_GB2312" w:hint="eastAsia"/>
          <w:sz w:val="28"/>
          <w:szCs w:val="28"/>
        </w:rPr>
        <w:lastRenderedPageBreak/>
        <w:t>接登录）；（</w:t>
      </w:r>
      <w:r w:rsidR="00776773">
        <w:rPr>
          <w:rFonts w:ascii="仿宋_GB2312" w:eastAsia="仿宋_GB2312" w:hint="eastAsia"/>
          <w:sz w:val="28"/>
          <w:szCs w:val="28"/>
        </w:rPr>
        <w:t>2</w:t>
      </w:r>
      <w:r w:rsidRPr="00776773">
        <w:rPr>
          <w:rFonts w:ascii="仿宋_GB2312" w:eastAsia="仿宋_GB2312" w:hint="eastAsia"/>
          <w:sz w:val="28"/>
          <w:szCs w:val="28"/>
        </w:rPr>
        <w:t>）申请人填写提交申报材料；（</w:t>
      </w:r>
      <w:r w:rsidR="00776773">
        <w:rPr>
          <w:rFonts w:ascii="仿宋_GB2312" w:eastAsia="仿宋_GB2312" w:hint="eastAsia"/>
          <w:sz w:val="28"/>
          <w:szCs w:val="28"/>
        </w:rPr>
        <w:t>3</w:t>
      </w:r>
      <w:r w:rsidRPr="00776773">
        <w:rPr>
          <w:rFonts w:ascii="仿宋_GB2312" w:eastAsia="仿宋_GB2312" w:hint="eastAsia"/>
          <w:sz w:val="28"/>
          <w:szCs w:val="28"/>
        </w:rPr>
        <w:t>）申请人所在单位完成网上审核。</w:t>
      </w:r>
    </w:p>
    <w:p w14:paraId="23869B05"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3.课题指南获取：登录上海市人民政府发展研究中心网站查阅《2025年度决策咨询研究合作交流专项课题指南》。</w:t>
      </w:r>
    </w:p>
    <w:p w14:paraId="7DF5D3F9"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4.申报数量限制：</w:t>
      </w:r>
      <w:r w:rsidRPr="00776773">
        <w:rPr>
          <w:rFonts w:ascii="仿宋_GB2312" w:eastAsia="仿宋_GB2312" w:hint="eastAsia"/>
          <w:b/>
          <w:bCs/>
          <w:sz w:val="28"/>
          <w:szCs w:val="28"/>
        </w:rPr>
        <w:t>同一申请人限申报1项。</w:t>
      </w:r>
    </w:p>
    <w:p w14:paraId="5AD1EA65"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5.在线填写要求：申请人应仔细阅读课题指南和填表说明；申报材料应简明扼要，突出重点和关键，其中《课题论证活页》部分不得出现课题申请人及成员的姓名和单位，字数限3000字，图表不超过规定尺寸。</w:t>
      </w:r>
    </w:p>
    <w:p w14:paraId="421A171B" w14:textId="1B95DE23"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6.</w:t>
      </w:r>
      <w:r w:rsidRPr="00776773">
        <w:rPr>
          <w:rFonts w:ascii="仿宋_GB2312" w:eastAsia="仿宋_GB2312" w:hint="eastAsia"/>
          <w:b/>
          <w:bCs/>
          <w:sz w:val="28"/>
          <w:szCs w:val="28"/>
        </w:rPr>
        <w:t>网上申报受理日期：2025年4月30日（星期三）至5月1</w:t>
      </w:r>
      <w:r w:rsidR="00776773" w:rsidRPr="00776773">
        <w:rPr>
          <w:rFonts w:ascii="仿宋_GB2312" w:eastAsia="仿宋_GB2312" w:hint="eastAsia"/>
          <w:b/>
          <w:bCs/>
          <w:sz w:val="28"/>
          <w:szCs w:val="28"/>
        </w:rPr>
        <w:t>5</w:t>
      </w:r>
      <w:r w:rsidRPr="00776773">
        <w:rPr>
          <w:rFonts w:ascii="仿宋_GB2312" w:eastAsia="仿宋_GB2312" w:hint="eastAsia"/>
          <w:b/>
          <w:bCs/>
          <w:sz w:val="28"/>
          <w:szCs w:val="28"/>
        </w:rPr>
        <w:t>日（星期</w:t>
      </w:r>
      <w:r w:rsidR="00776773" w:rsidRPr="00776773">
        <w:rPr>
          <w:rFonts w:ascii="仿宋_GB2312" w:eastAsia="仿宋_GB2312" w:hint="eastAsia"/>
          <w:b/>
          <w:bCs/>
          <w:sz w:val="28"/>
          <w:szCs w:val="28"/>
        </w:rPr>
        <w:t>四</w:t>
      </w:r>
      <w:r w:rsidRPr="00776773">
        <w:rPr>
          <w:rFonts w:ascii="仿宋_GB2312" w:eastAsia="仿宋_GB2312" w:hint="eastAsia"/>
          <w:b/>
          <w:bCs/>
          <w:sz w:val="28"/>
          <w:szCs w:val="28"/>
        </w:rPr>
        <w:t>）</w:t>
      </w:r>
      <w:r w:rsidR="00776773" w:rsidRPr="00776773">
        <w:rPr>
          <w:rFonts w:ascii="仿宋_GB2312" w:eastAsia="仿宋_GB2312" w:hint="eastAsia"/>
          <w:b/>
          <w:bCs/>
          <w:sz w:val="28"/>
          <w:szCs w:val="28"/>
        </w:rPr>
        <w:t>。</w:t>
      </w:r>
      <w:r w:rsidRPr="00776773">
        <w:rPr>
          <w:rFonts w:ascii="仿宋_GB2312" w:eastAsia="仿宋_GB2312" w:hint="eastAsia"/>
          <w:b/>
          <w:bCs/>
          <w:sz w:val="28"/>
          <w:szCs w:val="28"/>
        </w:rPr>
        <w:t xml:space="preserve"> </w:t>
      </w:r>
    </w:p>
    <w:p w14:paraId="7DF54EA8"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b/>
          <w:bCs/>
          <w:sz w:val="28"/>
          <w:szCs w:val="28"/>
        </w:rPr>
        <w:t>四、评审程序</w:t>
      </w:r>
    </w:p>
    <w:p w14:paraId="46D779CB"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1.申报受理后，由受理单位组织进行两轮评审。</w:t>
      </w:r>
    </w:p>
    <w:p w14:paraId="536836D6"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2.评审结果将于2025年6月在上海市人民政府发展研究中心网站公布。</w:t>
      </w:r>
    </w:p>
    <w:p w14:paraId="600CA4A1"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b/>
          <w:bCs/>
          <w:sz w:val="28"/>
          <w:szCs w:val="28"/>
        </w:rPr>
        <w:t>五、研究进度要求</w:t>
      </w:r>
    </w:p>
    <w:p w14:paraId="60149C1D"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1.课题组按要求须填报《上海市人民政府决策咨询研究项目计划任务书》，并提交详细研究提纲和具体实施计划。</w:t>
      </w:r>
    </w:p>
    <w:p w14:paraId="11B5E665"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2.研究期限为2025年6月至11月。</w:t>
      </w:r>
    </w:p>
    <w:p w14:paraId="0A546CB6"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3.提交研究成果包括：研究报告（含摘要），由受理单位组织专家</w:t>
      </w:r>
      <w:proofErr w:type="gramStart"/>
      <w:r w:rsidRPr="00776773">
        <w:rPr>
          <w:rFonts w:ascii="仿宋_GB2312" w:eastAsia="仿宋_GB2312" w:hint="eastAsia"/>
          <w:sz w:val="28"/>
          <w:szCs w:val="28"/>
        </w:rPr>
        <w:t>开展结项评审</w:t>
      </w:r>
      <w:proofErr w:type="gramEnd"/>
      <w:r w:rsidRPr="00776773">
        <w:rPr>
          <w:rFonts w:ascii="仿宋_GB2312" w:eastAsia="仿宋_GB2312" w:hint="eastAsia"/>
          <w:sz w:val="28"/>
          <w:szCs w:val="28"/>
        </w:rPr>
        <w:t>验收。</w:t>
      </w:r>
    </w:p>
    <w:p w14:paraId="63DB488C"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b/>
          <w:bCs/>
          <w:sz w:val="28"/>
          <w:szCs w:val="28"/>
        </w:rPr>
        <w:t>六、经费资助</w:t>
      </w:r>
    </w:p>
    <w:p w14:paraId="6E7B192B"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lastRenderedPageBreak/>
        <w:t> </w:t>
      </w:r>
      <w:r w:rsidRPr="00776773">
        <w:rPr>
          <w:rFonts w:ascii="仿宋_GB2312" w:eastAsia="仿宋_GB2312" w:hint="eastAsia"/>
          <w:sz w:val="28"/>
          <w:szCs w:val="28"/>
        </w:rPr>
        <w:t> </w:t>
      </w:r>
      <w:r w:rsidRPr="00776773">
        <w:rPr>
          <w:rFonts w:ascii="仿宋_GB2312" w:eastAsia="仿宋_GB2312" w:hint="eastAsia"/>
          <w:sz w:val="28"/>
          <w:szCs w:val="28"/>
        </w:rPr>
        <w:t>资助经费由上海市人民政府合作交流办公室承担，每项课题资助人民币10万元。</w:t>
      </w:r>
    </w:p>
    <w:p w14:paraId="03817F8F"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b/>
          <w:bCs/>
          <w:sz w:val="28"/>
          <w:szCs w:val="28"/>
        </w:rPr>
        <w:t>七、联系方式</w:t>
      </w:r>
    </w:p>
    <w:p w14:paraId="1A074B05"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受理部门：上海市人民政府合作交流办公室</w:t>
      </w:r>
    </w:p>
    <w:p w14:paraId="24D5CFE4"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联系地址：上海市</w:t>
      </w:r>
      <w:proofErr w:type="gramStart"/>
      <w:r w:rsidRPr="00776773">
        <w:rPr>
          <w:rFonts w:ascii="仿宋_GB2312" w:eastAsia="仿宋_GB2312" w:hint="eastAsia"/>
          <w:sz w:val="28"/>
          <w:szCs w:val="28"/>
        </w:rPr>
        <w:t>世</w:t>
      </w:r>
      <w:proofErr w:type="gramEnd"/>
      <w:r w:rsidRPr="00776773">
        <w:rPr>
          <w:rFonts w:ascii="仿宋_GB2312" w:eastAsia="仿宋_GB2312" w:hint="eastAsia"/>
          <w:sz w:val="28"/>
          <w:szCs w:val="28"/>
        </w:rPr>
        <w:t>博村路300号7号楼2103室（邮编：200125）</w:t>
      </w:r>
    </w:p>
    <w:p w14:paraId="399525D6"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联 系 人：王亚</w:t>
      </w:r>
    </w:p>
    <w:p w14:paraId="29D94B93"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联系电话：23115391</w:t>
      </w:r>
    </w:p>
    <w:p w14:paraId="10350F29" w14:textId="59964B94" w:rsidR="00CC7ED3" w:rsidRDefault="00CC7ED3" w:rsidP="00776773">
      <w:pPr>
        <w:spacing w:line="360" w:lineRule="auto"/>
        <w:rPr>
          <w:rFonts w:ascii="仿宋_GB2312" w:eastAsia="仿宋_GB2312"/>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电子信箱：</w:t>
      </w:r>
      <w:hyperlink r:id="rId6" w:history="1">
        <w:r w:rsidR="00776773" w:rsidRPr="00C73F98">
          <w:rPr>
            <w:rStyle w:val="af2"/>
            <w:rFonts w:ascii="仿宋_GB2312" w:eastAsia="仿宋_GB2312" w:hint="eastAsia"/>
            <w:sz w:val="28"/>
            <w:szCs w:val="28"/>
          </w:rPr>
          <w:t>diana_57@163.com</w:t>
        </w:r>
      </w:hyperlink>
    </w:p>
    <w:p w14:paraId="0A13819B" w14:textId="7BA9A245" w:rsidR="00776773" w:rsidRPr="00776773" w:rsidRDefault="00776773" w:rsidP="00776773">
      <w:pPr>
        <w:spacing w:line="360" w:lineRule="auto"/>
        <w:ind w:firstLineChars="200" w:firstLine="560"/>
        <w:rPr>
          <w:rFonts w:ascii="仿宋_GB2312" w:eastAsia="仿宋_GB2312" w:hint="eastAsia"/>
          <w:sz w:val="28"/>
          <w:szCs w:val="28"/>
        </w:rPr>
      </w:pPr>
      <w:bookmarkStart w:id="0" w:name="_Hlk196857998"/>
      <w:r>
        <w:rPr>
          <w:rFonts w:ascii="仿宋_GB2312" w:eastAsia="仿宋_GB2312" w:hint="eastAsia"/>
          <w:sz w:val="28"/>
          <w:szCs w:val="28"/>
        </w:rPr>
        <w:t>校内联系人：程琳   13621663467</w:t>
      </w:r>
      <w:bookmarkEnd w:id="0"/>
    </w:p>
    <w:p w14:paraId="5E9359AE" w14:textId="77777777" w:rsidR="00CC7ED3" w:rsidRDefault="00CC7ED3" w:rsidP="00776773">
      <w:pPr>
        <w:spacing w:line="360" w:lineRule="auto"/>
        <w:rPr>
          <w:rFonts w:ascii="仿宋_GB2312" w:eastAsia="仿宋_GB2312"/>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特此通知。</w:t>
      </w:r>
    </w:p>
    <w:p w14:paraId="758798E3" w14:textId="77777777" w:rsidR="00776773" w:rsidRDefault="00776773" w:rsidP="00776773">
      <w:pPr>
        <w:spacing w:line="360" w:lineRule="auto"/>
        <w:rPr>
          <w:rFonts w:ascii="仿宋_GB2312" w:eastAsia="仿宋_GB2312"/>
          <w:sz w:val="28"/>
          <w:szCs w:val="28"/>
        </w:rPr>
      </w:pPr>
    </w:p>
    <w:p w14:paraId="3E340618" w14:textId="77777777" w:rsidR="00776773" w:rsidRPr="00776773" w:rsidRDefault="00776773" w:rsidP="00776773">
      <w:pPr>
        <w:spacing w:line="360" w:lineRule="auto"/>
        <w:rPr>
          <w:rFonts w:ascii="仿宋_GB2312" w:eastAsia="仿宋_GB2312" w:hint="eastAsia"/>
          <w:sz w:val="28"/>
          <w:szCs w:val="28"/>
        </w:rPr>
      </w:pPr>
    </w:p>
    <w:p w14:paraId="55E4547B" w14:textId="170CC521"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附件：2025年度决策咨询研究合作交流专项课题指南</w:t>
      </w:r>
    </w:p>
    <w:p w14:paraId="3389DE95" w14:textId="77777777" w:rsidR="00CC7ED3" w:rsidRDefault="00CC7ED3" w:rsidP="00776773">
      <w:pPr>
        <w:spacing w:line="360" w:lineRule="auto"/>
        <w:rPr>
          <w:rFonts w:ascii="仿宋_GB2312" w:eastAsia="仿宋_GB2312"/>
          <w:sz w:val="28"/>
          <w:szCs w:val="28"/>
        </w:rPr>
      </w:pPr>
      <w:r w:rsidRPr="00776773">
        <w:rPr>
          <w:rFonts w:ascii="仿宋_GB2312" w:eastAsia="仿宋_GB2312" w:hint="eastAsia"/>
          <w:sz w:val="28"/>
          <w:szCs w:val="28"/>
        </w:rPr>
        <w:t> </w:t>
      </w:r>
    </w:p>
    <w:p w14:paraId="02309F17" w14:textId="77777777" w:rsidR="00776773" w:rsidRPr="00776773" w:rsidRDefault="00776773" w:rsidP="00776773">
      <w:pPr>
        <w:spacing w:line="360" w:lineRule="auto"/>
        <w:rPr>
          <w:rFonts w:ascii="仿宋_GB2312" w:eastAsia="仿宋_GB2312" w:hint="eastAsia"/>
          <w:sz w:val="28"/>
          <w:szCs w:val="28"/>
        </w:rPr>
      </w:pPr>
    </w:p>
    <w:p w14:paraId="606A396B" w14:textId="77777777" w:rsidR="00776773" w:rsidRDefault="00776773" w:rsidP="00776773">
      <w:pPr>
        <w:adjustRightInd w:val="0"/>
        <w:snapToGrid w:val="0"/>
        <w:spacing w:line="360" w:lineRule="auto"/>
        <w:jc w:val="right"/>
        <w:rPr>
          <w:rFonts w:ascii="仿宋_GB2312" w:eastAsia="仿宋_GB2312"/>
          <w:sz w:val="28"/>
          <w:szCs w:val="28"/>
        </w:rPr>
      </w:pPr>
      <w:bookmarkStart w:id="1" w:name="_Hlk196857496"/>
      <w:bookmarkStart w:id="2" w:name="_Hlk196858013"/>
      <w:r>
        <w:rPr>
          <w:rFonts w:ascii="仿宋_GB2312" w:eastAsia="仿宋_GB2312" w:hint="eastAsia"/>
          <w:sz w:val="28"/>
          <w:szCs w:val="28"/>
        </w:rPr>
        <w:t>上海对外经贸大学</w:t>
      </w:r>
    </w:p>
    <w:p w14:paraId="6629966F" w14:textId="77777777" w:rsidR="00776773" w:rsidRDefault="00776773" w:rsidP="00776773">
      <w:pPr>
        <w:adjustRightInd w:val="0"/>
        <w:snapToGrid w:val="0"/>
        <w:spacing w:line="360" w:lineRule="auto"/>
        <w:jc w:val="right"/>
        <w:rPr>
          <w:rFonts w:ascii="仿宋_GB2312" w:eastAsia="仿宋_GB2312"/>
          <w:sz w:val="28"/>
          <w:szCs w:val="28"/>
        </w:rPr>
      </w:pPr>
      <w:r>
        <w:rPr>
          <w:rFonts w:ascii="仿宋_GB2312" w:eastAsia="仿宋_GB2312" w:hint="eastAsia"/>
          <w:sz w:val="28"/>
          <w:szCs w:val="28"/>
        </w:rPr>
        <w:t>科研处</w:t>
      </w:r>
    </w:p>
    <w:p w14:paraId="647D14FC" w14:textId="77777777" w:rsidR="00776773" w:rsidRPr="00257B8C" w:rsidRDefault="00776773" w:rsidP="00776773">
      <w:pPr>
        <w:adjustRightInd w:val="0"/>
        <w:snapToGrid w:val="0"/>
        <w:spacing w:line="360" w:lineRule="auto"/>
        <w:jc w:val="right"/>
        <w:rPr>
          <w:rFonts w:ascii="仿宋_GB2312" w:eastAsia="仿宋_GB2312" w:hint="eastAsia"/>
          <w:sz w:val="28"/>
          <w:szCs w:val="28"/>
        </w:rPr>
      </w:pPr>
      <w:r>
        <w:rPr>
          <w:rFonts w:ascii="仿宋_GB2312" w:eastAsia="仿宋_GB2312" w:hint="eastAsia"/>
          <w:sz w:val="28"/>
          <w:szCs w:val="28"/>
        </w:rPr>
        <w:t>2025年4月29日</w:t>
      </w:r>
      <w:bookmarkEnd w:id="2"/>
    </w:p>
    <w:bookmarkEnd w:id="1"/>
    <w:p w14:paraId="4648F206"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p>
    <w:p w14:paraId="0A9E6A84" w14:textId="77777777" w:rsidR="00776773" w:rsidRDefault="00CC7ED3" w:rsidP="00776773">
      <w:pPr>
        <w:spacing w:line="360" w:lineRule="auto"/>
        <w:rPr>
          <w:rFonts w:ascii="仿宋_GB2312" w:eastAsia="仿宋_GB2312"/>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p>
    <w:p w14:paraId="27E3813D" w14:textId="77777777" w:rsidR="00776773" w:rsidRDefault="00776773" w:rsidP="00776773">
      <w:pPr>
        <w:spacing w:line="360" w:lineRule="auto"/>
        <w:rPr>
          <w:rFonts w:ascii="仿宋_GB2312" w:eastAsia="仿宋_GB2312"/>
          <w:sz w:val="28"/>
          <w:szCs w:val="28"/>
        </w:rPr>
      </w:pPr>
    </w:p>
    <w:p w14:paraId="3B706E1F" w14:textId="77777777" w:rsidR="00776773" w:rsidRDefault="00776773" w:rsidP="00776773">
      <w:pPr>
        <w:spacing w:line="360" w:lineRule="auto"/>
        <w:rPr>
          <w:rFonts w:ascii="仿宋_GB2312" w:eastAsia="仿宋_GB2312"/>
          <w:sz w:val="28"/>
          <w:szCs w:val="28"/>
        </w:rPr>
      </w:pPr>
    </w:p>
    <w:p w14:paraId="7779B182" w14:textId="633D7B3E"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lastRenderedPageBreak/>
        <w:t>附件</w:t>
      </w:r>
      <w:r w:rsidR="00776773">
        <w:rPr>
          <w:rFonts w:ascii="仿宋_GB2312" w:eastAsia="仿宋_GB2312" w:hint="eastAsia"/>
          <w:sz w:val="28"/>
          <w:szCs w:val="28"/>
        </w:rPr>
        <w:t>：</w:t>
      </w:r>
    </w:p>
    <w:p w14:paraId="129BC68F" w14:textId="3723323C" w:rsidR="00CC7ED3" w:rsidRPr="00776773" w:rsidRDefault="00CC7ED3" w:rsidP="00776773">
      <w:pPr>
        <w:spacing w:line="360" w:lineRule="auto"/>
        <w:jc w:val="center"/>
        <w:rPr>
          <w:rFonts w:ascii="方正小标宋简体" w:eastAsia="方正小标宋简体" w:hint="eastAsia"/>
          <w:sz w:val="32"/>
          <w:szCs w:val="32"/>
        </w:rPr>
      </w:pPr>
      <w:r w:rsidRPr="00776773">
        <w:rPr>
          <w:rFonts w:ascii="方正小标宋简体" w:eastAsia="方正小标宋简体" w:hint="eastAsia"/>
          <w:sz w:val="32"/>
          <w:szCs w:val="32"/>
        </w:rPr>
        <w:t>2025年度决策咨询研究合作交流专项课题指南</w:t>
      </w:r>
    </w:p>
    <w:p w14:paraId="7D1D1903" w14:textId="77777777" w:rsidR="00CC7ED3" w:rsidRPr="00776773" w:rsidRDefault="00CC7ED3" w:rsidP="00776773">
      <w:pPr>
        <w:spacing w:beforeLines="50" w:before="156"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b/>
          <w:bCs/>
          <w:sz w:val="28"/>
          <w:szCs w:val="28"/>
        </w:rPr>
        <w:t>一、加强东西部协作园区合作共建研究</w:t>
      </w:r>
    </w:p>
    <w:p w14:paraId="605589B7"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b/>
          <w:bCs/>
          <w:sz w:val="28"/>
          <w:szCs w:val="28"/>
        </w:rPr>
        <w:t>研究目的与要求：</w:t>
      </w:r>
    </w:p>
    <w:p w14:paraId="4C91149C"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分析新的历史时期东西部协作园区合作共建面临的新的形势、任务和要求，全面总结近年来我市推进东西部协作园区合作共建情况，研究提出今后一个时期加强东西部协作园区合作共建的对策和措施。</w:t>
      </w:r>
    </w:p>
    <w:p w14:paraId="74D08A6C"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b/>
          <w:bCs/>
          <w:sz w:val="28"/>
          <w:szCs w:val="28"/>
        </w:rPr>
        <w:t> </w:t>
      </w:r>
      <w:r w:rsidRPr="00776773">
        <w:rPr>
          <w:rFonts w:ascii="仿宋_GB2312" w:eastAsia="仿宋_GB2312" w:hint="eastAsia"/>
          <w:b/>
          <w:bCs/>
          <w:sz w:val="28"/>
          <w:szCs w:val="28"/>
        </w:rPr>
        <w:t>本课题重点研究但不限于以下方面</w:t>
      </w:r>
      <w:r w:rsidRPr="00776773">
        <w:rPr>
          <w:rFonts w:ascii="仿宋_GB2312" w:eastAsia="仿宋_GB2312" w:hint="eastAsia"/>
          <w:sz w:val="28"/>
          <w:szCs w:val="28"/>
        </w:rPr>
        <w:t>：</w:t>
      </w:r>
    </w:p>
    <w:p w14:paraId="7F5B44B2"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1.梳理新形势下国家对东西部协作园区合作共建工作的有关部署要求；</w:t>
      </w:r>
    </w:p>
    <w:p w14:paraId="6B675D6B"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2.总结近年来我市推进东西部协作园区合作共建工作情况以及所取得的成效；</w:t>
      </w:r>
    </w:p>
    <w:p w14:paraId="7777BC57"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3.分析我市在推进东西部协作园区合作共建过程中存在的不足和面临的挑战；</w:t>
      </w:r>
    </w:p>
    <w:p w14:paraId="47815A27"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4.提出今后一个时期我市推进东西部协作园区合作共建、促进产业梯度转移的总体思路、方法路径和保障措施。</w:t>
      </w:r>
    </w:p>
    <w:p w14:paraId="486C7072"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b/>
          <w:bCs/>
          <w:sz w:val="28"/>
          <w:szCs w:val="28"/>
        </w:rPr>
        <w:t>二、深化国内省际交流合作研究</w:t>
      </w:r>
    </w:p>
    <w:p w14:paraId="03229CEF"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b/>
          <w:bCs/>
          <w:sz w:val="28"/>
          <w:szCs w:val="28"/>
        </w:rPr>
        <w:t> </w:t>
      </w:r>
      <w:r w:rsidRPr="00776773">
        <w:rPr>
          <w:rFonts w:ascii="仿宋_GB2312" w:eastAsia="仿宋_GB2312" w:hint="eastAsia"/>
          <w:b/>
          <w:bCs/>
          <w:sz w:val="28"/>
          <w:szCs w:val="28"/>
        </w:rPr>
        <w:t>研究目的与要求</w:t>
      </w:r>
      <w:r w:rsidRPr="00776773">
        <w:rPr>
          <w:rFonts w:ascii="仿宋_GB2312" w:eastAsia="仿宋_GB2312" w:hint="eastAsia"/>
          <w:sz w:val="28"/>
          <w:szCs w:val="28"/>
        </w:rPr>
        <w:t>：</w:t>
      </w:r>
    </w:p>
    <w:p w14:paraId="61EB364B"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梳理新形势下国家区域协调发展提出的新要求，分析上海同各地开展交流合作的工作成效和发展趋势，提出今后一个时期深化国内省际交流合作的对策和建议。</w:t>
      </w:r>
    </w:p>
    <w:p w14:paraId="178EC14E"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b/>
          <w:bCs/>
          <w:sz w:val="28"/>
          <w:szCs w:val="28"/>
        </w:rPr>
        <w:t>本课题重点研究但不限于以下方面：</w:t>
      </w:r>
    </w:p>
    <w:p w14:paraId="5A9A8096"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lastRenderedPageBreak/>
        <w:t> </w:t>
      </w:r>
      <w:r w:rsidRPr="00776773">
        <w:rPr>
          <w:rFonts w:ascii="仿宋_GB2312" w:eastAsia="仿宋_GB2312" w:hint="eastAsia"/>
          <w:sz w:val="28"/>
          <w:szCs w:val="28"/>
        </w:rPr>
        <w:t> </w:t>
      </w:r>
      <w:r w:rsidRPr="00776773">
        <w:rPr>
          <w:rFonts w:ascii="仿宋_GB2312" w:eastAsia="仿宋_GB2312" w:hint="eastAsia"/>
          <w:sz w:val="28"/>
          <w:szCs w:val="28"/>
        </w:rPr>
        <w:t>1.梳理新形势下国家对区域协调发展</w:t>
      </w:r>
      <w:proofErr w:type="gramStart"/>
      <w:r w:rsidRPr="00776773">
        <w:rPr>
          <w:rFonts w:ascii="仿宋_GB2312" w:eastAsia="仿宋_GB2312" w:hint="eastAsia"/>
          <w:sz w:val="28"/>
          <w:szCs w:val="28"/>
        </w:rPr>
        <w:t>作出</w:t>
      </w:r>
      <w:proofErr w:type="gramEnd"/>
      <w:r w:rsidRPr="00776773">
        <w:rPr>
          <w:rFonts w:ascii="仿宋_GB2312" w:eastAsia="仿宋_GB2312" w:hint="eastAsia"/>
          <w:sz w:val="28"/>
          <w:szCs w:val="28"/>
        </w:rPr>
        <w:t>的新部署和新要求；</w:t>
      </w:r>
    </w:p>
    <w:p w14:paraId="7443DD9F"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2.总结近年来上海贯彻国家区域协调发展战略、推动国内省际交流合作的工作成效；</w:t>
      </w:r>
    </w:p>
    <w:p w14:paraId="6A9A0283"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3.分析当前上海在深化国内省际交流合作中面临的机遇和挑战；</w:t>
      </w:r>
    </w:p>
    <w:p w14:paraId="315F4F35"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4.提出今后一个时期上海深入贯彻国家区域协调发展战略、高质量</w:t>
      </w:r>
      <w:proofErr w:type="gramStart"/>
      <w:r w:rsidRPr="00776773">
        <w:rPr>
          <w:rFonts w:ascii="仿宋_GB2312" w:eastAsia="仿宋_GB2312" w:hint="eastAsia"/>
          <w:sz w:val="28"/>
          <w:szCs w:val="28"/>
        </w:rPr>
        <w:t>推进国</w:t>
      </w:r>
      <w:proofErr w:type="gramEnd"/>
      <w:r w:rsidRPr="00776773">
        <w:rPr>
          <w:rFonts w:ascii="仿宋_GB2312" w:eastAsia="仿宋_GB2312" w:hint="eastAsia"/>
          <w:sz w:val="28"/>
          <w:szCs w:val="28"/>
        </w:rPr>
        <w:t>内省际交流合作的</w:t>
      </w:r>
      <w:proofErr w:type="gramStart"/>
      <w:r w:rsidRPr="00776773">
        <w:rPr>
          <w:rFonts w:ascii="仿宋_GB2312" w:eastAsia="仿宋_GB2312" w:hint="eastAsia"/>
          <w:sz w:val="28"/>
          <w:szCs w:val="28"/>
        </w:rPr>
        <w:t>的</w:t>
      </w:r>
      <w:proofErr w:type="gramEnd"/>
      <w:r w:rsidRPr="00776773">
        <w:rPr>
          <w:rFonts w:ascii="仿宋_GB2312" w:eastAsia="仿宋_GB2312" w:hint="eastAsia"/>
          <w:sz w:val="28"/>
          <w:szCs w:val="28"/>
        </w:rPr>
        <w:t>对策和建议。</w:t>
      </w:r>
    </w:p>
    <w:p w14:paraId="306E6225"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b/>
          <w:bCs/>
          <w:sz w:val="28"/>
          <w:szCs w:val="28"/>
        </w:rPr>
        <w:t>三、完善支持企业赴对口地区合作发展政策措施研究</w:t>
      </w:r>
    </w:p>
    <w:p w14:paraId="15B800A2"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b/>
          <w:bCs/>
          <w:sz w:val="28"/>
          <w:szCs w:val="28"/>
        </w:rPr>
        <w:t> </w:t>
      </w:r>
      <w:r w:rsidRPr="00776773">
        <w:rPr>
          <w:rFonts w:ascii="仿宋_GB2312" w:eastAsia="仿宋_GB2312" w:hint="eastAsia"/>
          <w:b/>
          <w:bCs/>
          <w:sz w:val="28"/>
          <w:szCs w:val="28"/>
        </w:rPr>
        <w:t>研究目的与要求：</w:t>
      </w:r>
    </w:p>
    <w:p w14:paraId="4EFCFC80"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梳理分析国家和我市关于支持企业赴对口地区合作发展的部署要求，在总结评估近年来工作开展情况和实际成效的基础上，提出完善相关政策措施的建议，鼓励引导企业更好服务对口地区发展、更好拓展国内市场。</w:t>
      </w:r>
    </w:p>
    <w:p w14:paraId="5A6F9670"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b/>
          <w:bCs/>
          <w:sz w:val="28"/>
          <w:szCs w:val="28"/>
        </w:rPr>
        <w:t> </w:t>
      </w:r>
      <w:r w:rsidRPr="00776773">
        <w:rPr>
          <w:rFonts w:ascii="仿宋_GB2312" w:eastAsia="仿宋_GB2312" w:hint="eastAsia"/>
          <w:b/>
          <w:bCs/>
          <w:sz w:val="28"/>
          <w:szCs w:val="28"/>
        </w:rPr>
        <w:t>本课题重点研究但不限于以下方面：</w:t>
      </w:r>
    </w:p>
    <w:p w14:paraId="05EB1BA9"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1.梳理分析新形势下支持企业赴对口地区合作发展的现实意义及有关工作要求；</w:t>
      </w:r>
    </w:p>
    <w:p w14:paraId="2790D51F"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2.评估近年来我市支持企业赴对口地区合作发展有关举措实施情况，总结经验成效，分析存在不足；</w:t>
      </w:r>
    </w:p>
    <w:p w14:paraId="7A4CDEF9" w14:textId="77777777" w:rsidR="00CC7ED3" w:rsidRPr="00776773" w:rsidRDefault="00CC7ED3" w:rsidP="00776773">
      <w:pPr>
        <w:spacing w:line="360" w:lineRule="auto"/>
        <w:rPr>
          <w:rFonts w:ascii="仿宋_GB2312" w:eastAsia="仿宋_GB2312" w:hint="eastAsia"/>
          <w:sz w:val="28"/>
          <w:szCs w:val="28"/>
        </w:rPr>
      </w:pPr>
      <w:r w:rsidRPr="00776773">
        <w:rPr>
          <w:rFonts w:ascii="仿宋_GB2312" w:eastAsia="仿宋_GB2312" w:hint="eastAsia"/>
          <w:sz w:val="28"/>
          <w:szCs w:val="28"/>
        </w:rPr>
        <w:t> </w:t>
      </w:r>
      <w:r w:rsidRPr="00776773">
        <w:rPr>
          <w:rFonts w:ascii="仿宋_GB2312" w:eastAsia="仿宋_GB2312" w:hint="eastAsia"/>
          <w:sz w:val="28"/>
          <w:szCs w:val="28"/>
        </w:rPr>
        <w:t> </w:t>
      </w:r>
      <w:r w:rsidRPr="00776773">
        <w:rPr>
          <w:rFonts w:ascii="仿宋_GB2312" w:eastAsia="仿宋_GB2312" w:hint="eastAsia"/>
          <w:sz w:val="28"/>
          <w:szCs w:val="28"/>
        </w:rPr>
        <w:t>3.就进一步完善我市支持企业赴对口地区合作发展政策措施提出建议。</w:t>
      </w:r>
    </w:p>
    <w:p w14:paraId="5C72B60D" w14:textId="77777777" w:rsidR="00AF7F19" w:rsidRPr="00776773" w:rsidRDefault="00AF7F19" w:rsidP="00776773">
      <w:pPr>
        <w:spacing w:line="360" w:lineRule="auto"/>
        <w:rPr>
          <w:rFonts w:ascii="仿宋_GB2312" w:eastAsia="仿宋_GB2312" w:hint="eastAsia"/>
          <w:sz w:val="28"/>
          <w:szCs w:val="28"/>
        </w:rPr>
      </w:pPr>
    </w:p>
    <w:sectPr w:rsidR="00AF7F19" w:rsidRPr="0077677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0B36E2" w14:textId="77777777" w:rsidR="00843264" w:rsidRDefault="00843264" w:rsidP="00776773">
      <w:pPr>
        <w:rPr>
          <w:rFonts w:hint="eastAsia"/>
        </w:rPr>
      </w:pPr>
      <w:r>
        <w:separator/>
      </w:r>
    </w:p>
  </w:endnote>
  <w:endnote w:type="continuationSeparator" w:id="0">
    <w:p w14:paraId="76F2CE5B" w14:textId="77777777" w:rsidR="00843264" w:rsidRDefault="00843264" w:rsidP="0077677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4260084"/>
      <w:docPartObj>
        <w:docPartGallery w:val="Page Numbers (Bottom of Page)"/>
        <w:docPartUnique/>
      </w:docPartObj>
    </w:sdtPr>
    <w:sdtContent>
      <w:p w14:paraId="2736FD45" w14:textId="076A2536" w:rsidR="00776773" w:rsidRDefault="00776773">
        <w:pPr>
          <w:pStyle w:val="af0"/>
          <w:jc w:val="center"/>
          <w:rPr>
            <w:rFonts w:hint="eastAsia"/>
          </w:rPr>
        </w:pPr>
        <w:r>
          <w:fldChar w:fldCharType="begin"/>
        </w:r>
        <w:r>
          <w:instrText>PAGE   \* MERGEFORMAT</w:instrText>
        </w:r>
        <w:r>
          <w:fldChar w:fldCharType="separate"/>
        </w:r>
        <w:r>
          <w:rPr>
            <w:lang w:val="zh-CN"/>
          </w:rPr>
          <w:t>2</w:t>
        </w:r>
        <w:r>
          <w:fldChar w:fldCharType="end"/>
        </w:r>
      </w:p>
    </w:sdtContent>
  </w:sdt>
  <w:p w14:paraId="273715CF" w14:textId="77777777" w:rsidR="00776773" w:rsidRDefault="00776773">
    <w:pPr>
      <w:pStyle w:val="af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93709" w14:textId="77777777" w:rsidR="00843264" w:rsidRDefault="00843264" w:rsidP="00776773">
      <w:pPr>
        <w:rPr>
          <w:rFonts w:hint="eastAsia"/>
        </w:rPr>
      </w:pPr>
      <w:r>
        <w:separator/>
      </w:r>
    </w:p>
  </w:footnote>
  <w:footnote w:type="continuationSeparator" w:id="0">
    <w:p w14:paraId="6D512E00" w14:textId="77777777" w:rsidR="00843264" w:rsidRDefault="00843264" w:rsidP="00776773">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4EA"/>
    <w:rsid w:val="00734CD8"/>
    <w:rsid w:val="00776773"/>
    <w:rsid w:val="00843264"/>
    <w:rsid w:val="009C388B"/>
    <w:rsid w:val="009F3D35"/>
    <w:rsid w:val="00AF7F19"/>
    <w:rsid w:val="00BE34EA"/>
    <w:rsid w:val="00CC7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7D1CC"/>
  <w15:chartTrackingRefBased/>
  <w15:docId w15:val="{9CEFC47F-7769-4AE8-A913-106B4CAF7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E34E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E34E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E34E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E34EA"/>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E34EA"/>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BE34EA"/>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E34EA"/>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E34EA"/>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BE34EA"/>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E34EA"/>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E34EA"/>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E34EA"/>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E34EA"/>
    <w:rPr>
      <w:rFonts w:cstheme="majorBidi"/>
      <w:color w:val="0F4761" w:themeColor="accent1" w:themeShade="BF"/>
      <w:sz w:val="28"/>
      <w:szCs w:val="28"/>
    </w:rPr>
  </w:style>
  <w:style w:type="character" w:customStyle="1" w:styleId="50">
    <w:name w:val="标题 5 字符"/>
    <w:basedOn w:val="a0"/>
    <w:link w:val="5"/>
    <w:uiPriority w:val="9"/>
    <w:semiHidden/>
    <w:rsid w:val="00BE34EA"/>
    <w:rPr>
      <w:rFonts w:cstheme="majorBidi"/>
      <w:color w:val="0F4761" w:themeColor="accent1" w:themeShade="BF"/>
      <w:sz w:val="24"/>
      <w:szCs w:val="24"/>
    </w:rPr>
  </w:style>
  <w:style w:type="character" w:customStyle="1" w:styleId="60">
    <w:name w:val="标题 6 字符"/>
    <w:basedOn w:val="a0"/>
    <w:link w:val="6"/>
    <w:uiPriority w:val="9"/>
    <w:semiHidden/>
    <w:rsid w:val="00BE34EA"/>
    <w:rPr>
      <w:rFonts w:cstheme="majorBidi"/>
      <w:b/>
      <w:bCs/>
      <w:color w:val="0F4761" w:themeColor="accent1" w:themeShade="BF"/>
    </w:rPr>
  </w:style>
  <w:style w:type="character" w:customStyle="1" w:styleId="70">
    <w:name w:val="标题 7 字符"/>
    <w:basedOn w:val="a0"/>
    <w:link w:val="7"/>
    <w:uiPriority w:val="9"/>
    <w:semiHidden/>
    <w:rsid w:val="00BE34EA"/>
    <w:rPr>
      <w:rFonts w:cstheme="majorBidi"/>
      <w:b/>
      <w:bCs/>
      <w:color w:val="595959" w:themeColor="text1" w:themeTint="A6"/>
    </w:rPr>
  </w:style>
  <w:style w:type="character" w:customStyle="1" w:styleId="80">
    <w:name w:val="标题 8 字符"/>
    <w:basedOn w:val="a0"/>
    <w:link w:val="8"/>
    <w:uiPriority w:val="9"/>
    <w:semiHidden/>
    <w:rsid w:val="00BE34EA"/>
    <w:rPr>
      <w:rFonts w:cstheme="majorBidi"/>
      <w:color w:val="595959" w:themeColor="text1" w:themeTint="A6"/>
    </w:rPr>
  </w:style>
  <w:style w:type="character" w:customStyle="1" w:styleId="90">
    <w:name w:val="标题 9 字符"/>
    <w:basedOn w:val="a0"/>
    <w:link w:val="9"/>
    <w:uiPriority w:val="9"/>
    <w:semiHidden/>
    <w:rsid w:val="00BE34EA"/>
    <w:rPr>
      <w:rFonts w:eastAsiaTheme="majorEastAsia" w:cstheme="majorBidi"/>
      <w:color w:val="595959" w:themeColor="text1" w:themeTint="A6"/>
    </w:rPr>
  </w:style>
  <w:style w:type="paragraph" w:styleId="a3">
    <w:name w:val="Title"/>
    <w:basedOn w:val="a"/>
    <w:next w:val="a"/>
    <w:link w:val="a4"/>
    <w:uiPriority w:val="10"/>
    <w:qFormat/>
    <w:rsid w:val="00BE34E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E34E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E34E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E34E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E34EA"/>
    <w:pPr>
      <w:spacing w:before="160" w:after="160"/>
      <w:jc w:val="center"/>
    </w:pPr>
    <w:rPr>
      <w:i/>
      <w:iCs/>
      <w:color w:val="404040" w:themeColor="text1" w:themeTint="BF"/>
    </w:rPr>
  </w:style>
  <w:style w:type="character" w:customStyle="1" w:styleId="a8">
    <w:name w:val="引用 字符"/>
    <w:basedOn w:val="a0"/>
    <w:link w:val="a7"/>
    <w:uiPriority w:val="29"/>
    <w:rsid w:val="00BE34EA"/>
    <w:rPr>
      <w:i/>
      <w:iCs/>
      <w:color w:val="404040" w:themeColor="text1" w:themeTint="BF"/>
    </w:rPr>
  </w:style>
  <w:style w:type="paragraph" w:styleId="a9">
    <w:name w:val="List Paragraph"/>
    <w:basedOn w:val="a"/>
    <w:uiPriority w:val="34"/>
    <w:qFormat/>
    <w:rsid w:val="00BE34EA"/>
    <w:pPr>
      <w:ind w:left="720"/>
      <w:contextualSpacing/>
    </w:pPr>
  </w:style>
  <w:style w:type="character" w:styleId="aa">
    <w:name w:val="Intense Emphasis"/>
    <w:basedOn w:val="a0"/>
    <w:uiPriority w:val="21"/>
    <w:qFormat/>
    <w:rsid w:val="00BE34EA"/>
    <w:rPr>
      <w:i/>
      <w:iCs/>
      <w:color w:val="0F4761" w:themeColor="accent1" w:themeShade="BF"/>
    </w:rPr>
  </w:style>
  <w:style w:type="paragraph" w:styleId="ab">
    <w:name w:val="Intense Quote"/>
    <w:basedOn w:val="a"/>
    <w:next w:val="a"/>
    <w:link w:val="ac"/>
    <w:uiPriority w:val="30"/>
    <w:qFormat/>
    <w:rsid w:val="00BE34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E34EA"/>
    <w:rPr>
      <w:i/>
      <w:iCs/>
      <w:color w:val="0F4761" w:themeColor="accent1" w:themeShade="BF"/>
    </w:rPr>
  </w:style>
  <w:style w:type="character" w:styleId="ad">
    <w:name w:val="Intense Reference"/>
    <w:basedOn w:val="a0"/>
    <w:uiPriority w:val="32"/>
    <w:qFormat/>
    <w:rsid w:val="00BE34EA"/>
    <w:rPr>
      <w:b/>
      <w:bCs/>
      <w:smallCaps/>
      <w:color w:val="0F4761" w:themeColor="accent1" w:themeShade="BF"/>
      <w:spacing w:val="5"/>
    </w:rPr>
  </w:style>
  <w:style w:type="paragraph" w:styleId="ae">
    <w:name w:val="header"/>
    <w:basedOn w:val="a"/>
    <w:link w:val="af"/>
    <w:uiPriority w:val="99"/>
    <w:unhideWhenUsed/>
    <w:rsid w:val="00776773"/>
    <w:pPr>
      <w:tabs>
        <w:tab w:val="center" w:pos="4153"/>
        <w:tab w:val="right" w:pos="8306"/>
      </w:tabs>
      <w:snapToGrid w:val="0"/>
      <w:jc w:val="center"/>
    </w:pPr>
    <w:rPr>
      <w:sz w:val="18"/>
      <w:szCs w:val="18"/>
    </w:rPr>
  </w:style>
  <w:style w:type="character" w:customStyle="1" w:styleId="af">
    <w:name w:val="页眉 字符"/>
    <w:basedOn w:val="a0"/>
    <w:link w:val="ae"/>
    <w:uiPriority w:val="99"/>
    <w:rsid w:val="00776773"/>
    <w:rPr>
      <w:sz w:val="18"/>
      <w:szCs w:val="18"/>
    </w:rPr>
  </w:style>
  <w:style w:type="paragraph" w:styleId="af0">
    <w:name w:val="footer"/>
    <w:basedOn w:val="a"/>
    <w:link w:val="af1"/>
    <w:uiPriority w:val="99"/>
    <w:unhideWhenUsed/>
    <w:rsid w:val="00776773"/>
    <w:pPr>
      <w:tabs>
        <w:tab w:val="center" w:pos="4153"/>
        <w:tab w:val="right" w:pos="8306"/>
      </w:tabs>
      <w:snapToGrid w:val="0"/>
      <w:jc w:val="left"/>
    </w:pPr>
    <w:rPr>
      <w:sz w:val="18"/>
      <w:szCs w:val="18"/>
    </w:rPr>
  </w:style>
  <w:style w:type="character" w:customStyle="1" w:styleId="af1">
    <w:name w:val="页脚 字符"/>
    <w:basedOn w:val="a0"/>
    <w:link w:val="af0"/>
    <w:uiPriority w:val="99"/>
    <w:rsid w:val="00776773"/>
    <w:rPr>
      <w:sz w:val="18"/>
      <w:szCs w:val="18"/>
    </w:rPr>
  </w:style>
  <w:style w:type="character" w:styleId="af2">
    <w:name w:val="Hyperlink"/>
    <w:basedOn w:val="a0"/>
    <w:uiPriority w:val="99"/>
    <w:unhideWhenUsed/>
    <w:rsid w:val="00776773"/>
    <w:rPr>
      <w:color w:val="467886" w:themeColor="hyperlink"/>
      <w:u w:val="single"/>
    </w:rPr>
  </w:style>
  <w:style w:type="character" w:styleId="af3">
    <w:name w:val="Unresolved Mention"/>
    <w:basedOn w:val="a0"/>
    <w:uiPriority w:val="99"/>
    <w:semiHidden/>
    <w:unhideWhenUsed/>
    <w:rsid w:val="007767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0079053">
      <w:bodyDiv w:val="1"/>
      <w:marLeft w:val="0"/>
      <w:marRight w:val="0"/>
      <w:marTop w:val="0"/>
      <w:marBottom w:val="0"/>
      <w:divBdr>
        <w:top w:val="none" w:sz="0" w:space="0" w:color="auto"/>
        <w:left w:val="none" w:sz="0" w:space="0" w:color="auto"/>
        <w:bottom w:val="none" w:sz="0" w:space="0" w:color="auto"/>
        <w:right w:val="none" w:sz="0" w:space="0" w:color="auto"/>
      </w:divBdr>
      <w:divsChild>
        <w:div w:id="1292129269">
          <w:marLeft w:val="0"/>
          <w:marRight w:val="0"/>
          <w:marTop w:val="150"/>
          <w:marBottom w:val="150"/>
          <w:divBdr>
            <w:top w:val="none" w:sz="0" w:space="0" w:color="auto"/>
            <w:left w:val="none" w:sz="0" w:space="0" w:color="auto"/>
            <w:bottom w:val="none" w:sz="0" w:space="0" w:color="auto"/>
            <w:right w:val="none" w:sz="0" w:space="0" w:color="auto"/>
          </w:divBdr>
        </w:div>
        <w:div w:id="599293213">
          <w:marLeft w:val="0"/>
          <w:marRight w:val="0"/>
          <w:marTop w:val="75"/>
          <w:marBottom w:val="75"/>
          <w:divBdr>
            <w:top w:val="none" w:sz="0" w:space="0" w:color="auto"/>
            <w:left w:val="none" w:sz="0" w:space="0" w:color="auto"/>
            <w:bottom w:val="none" w:sz="0" w:space="0" w:color="auto"/>
            <w:right w:val="none" w:sz="0" w:space="0" w:color="auto"/>
          </w:divBdr>
          <w:divsChild>
            <w:div w:id="227804747">
              <w:marLeft w:val="105"/>
              <w:marRight w:val="105"/>
              <w:marTop w:val="0"/>
              <w:marBottom w:val="0"/>
              <w:divBdr>
                <w:top w:val="none" w:sz="0" w:space="0" w:color="auto"/>
                <w:left w:val="none" w:sz="0" w:space="0" w:color="auto"/>
                <w:bottom w:val="none" w:sz="0" w:space="0" w:color="auto"/>
                <w:right w:val="none" w:sz="0" w:space="0" w:color="auto"/>
              </w:divBdr>
            </w:div>
            <w:div w:id="1791052741">
              <w:marLeft w:val="105"/>
              <w:marRight w:val="105"/>
              <w:marTop w:val="0"/>
              <w:marBottom w:val="0"/>
              <w:divBdr>
                <w:top w:val="none" w:sz="0" w:space="0" w:color="auto"/>
                <w:left w:val="none" w:sz="0" w:space="0" w:color="auto"/>
                <w:bottom w:val="none" w:sz="0" w:space="0" w:color="auto"/>
                <w:right w:val="none" w:sz="0" w:space="0" w:color="auto"/>
              </w:divBdr>
            </w:div>
            <w:div w:id="1352682045">
              <w:marLeft w:val="105"/>
              <w:marRight w:val="105"/>
              <w:marTop w:val="0"/>
              <w:marBottom w:val="0"/>
              <w:divBdr>
                <w:top w:val="none" w:sz="0" w:space="0" w:color="auto"/>
                <w:left w:val="none" w:sz="0" w:space="0" w:color="auto"/>
                <w:bottom w:val="none" w:sz="0" w:space="0" w:color="auto"/>
                <w:right w:val="none" w:sz="0" w:space="0" w:color="auto"/>
              </w:divBdr>
            </w:div>
          </w:divsChild>
        </w:div>
        <w:div w:id="7030924">
          <w:marLeft w:val="0"/>
          <w:marRight w:val="0"/>
          <w:marTop w:val="150"/>
          <w:marBottom w:val="150"/>
          <w:divBdr>
            <w:top w:val="none" w:sz="0" w:space="0" w:color="auto"/>
            <w:left w:val="none" w:sz="0" w:space="0" w:color="auto"/>
            <w:bottom w:val="none" w:sz="0" w:space="0" w:color="auto"/>
            <w:right w:val="none" w:sz="0" w:space="0" w:color="auto"/>
          </w:divBdr>
        </w:div>
      </w:divsChild>
    </w:div>
    <w:div w:id="1339696569">
      <w:bodyDiv w:val="1"/>
      <w:marLeft w:val="0"/>
      <w:marRight w:val="0"/>
      <w:marTop w:val="0"/>
      <w:marBottom w:val="0"/>
      <w:divBdr>
        <w:top w:val="none" w:sz="0" w:space="0" w:color="auto"/>
        <w:left w:val="none" w:sz="0" w:space="0" w:color="auto"/>
        <w:bottom w:val="none" w:sz="0" w:space="0" w:color="auto"/>
        <w:right w:val="none" w:sz="0" w:space="0" w:color="auto"/>
      </w:divBdr>
      <w:divsChild>
        <w:div w:id="56322128">
          <w:marLeft w:val="0"/>
          <w:marRight w:val="0"/>
          <w:marTop w:val="150"/>
          <w:marBottom w:val="150"/>
          <w:divBdr>
            <w:top w:val="none" w:sz="0" w:space="0" w:color="auto"/>
            <w:left w:val="none" w:sz="0" w:space="0" w:color="auto"/>
            <w:bottom w:val="none" w:sz="0" w:space="0" w:color="auto"/>
            <w:right w:val="none" w:sz="0" w:space="0" w:color="auto"/>
          </w:divBdr>
        </w:div>
        <w:div w:id="1928807587">
          <w:marLeft w:val="0"/>
          <w:marRight w:val="0"/>
          <w:marTop w:val="75"/>
          <w:marBottom w:val="75"/>
          <w:divBdr>
            <w:top w:val="none" w:sz="0" w:space="0" w:color="auto"/>
            <w:left w:val="none" w:sz="0" w:space="0" w:color="auto"/>
            <w:bottom w:val="none" w:sz="0" w:space="0" w:color="auto"/>
            <w:right w:val="none" w:sz="0" w:space="0" w:color="auto"/>
          </w:divBdr>
          <w:divsChild>
            <w:div w:id="1883976730">
              <w:marLeft w:val="105"/>
              <w:marRight w:val="105"/>
              <w:marTop w:val="0"/>
              <w:marBottom w:val="0"/>
              <w:divBdr>
                <w:top w:val="none" w:sz="0" w:space="0" w:color="auto"/>
                <w:left w:val="none" w:sz="0" w:space="0" w:color="auto"/>
                <w:bottom w:val="none" w:sz="0" w:space="0" w:color="auto"/>
                <w:right w:val="none" w:sz="0" w:space="0" w:color="auto"/>
              </w:divBdr>
            </w:div>
            <w:div w:id="1328482682">
              <w:marLeft w:val="105"/>
              <w:marRight w:val="105"/>
              <w:marTop w:val="0"/>
              <w:marBottom w:val="0"/>
              <w:divBdr>
                <w:top w:val="none" w:sz="0" w:space="0" w:color="auto"/>
                <w:left w:val="none" w:sz="0" w:space="0" w:color="auto"/>
                <w:bottom w:val="none" w:sz="0" w:space="0" w:color="auto"/>
                <w:right w:val="none" w:sz="0" w:space="0" w:color="auto"/>
              </w:divBdr>
            </w:div>
            <w:div w:id="656685917">
              <w:marLeft w:val="105"/>
              <w:marRight w:val="105"/>
              <w:marTop w:val="0"/>
              <w:marBottom w:val="0"/>
              <w:divBdr>
                <w:top w:val="none" w:sz="0" w:space="0" w:color="auto"/>
                <w:left w:val="none" w:sz="0" w:space="0" w:color="auto"/>
                <w:bottom w:val="none" w:sz="0" w:space="0" w:color="auto"/>
                <w:right w:val="none" w:sz="0" w:space="0" w:color="auto"/>
              </w:divBdr>
            </w:div>
          </w:divsChild>
        </w:div>
        <w:div w:id="976106628">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iana_57@163.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314</Words>
  <Characters>1796</Characters>
  <Application>Microsoft Office Word</Application>
  <DocSecurity>0</DocSecurity>
  <Lines>14</Lines>
  <Paragraphs>4</Paragraphs>
  <ScaleCrop>false</ScaleCrop>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c</dc:creator>
  <cp:keywords/>
  <dc:description/>
  <cp:lastModifiedBy>l c</cp:lastModifiedBy>
  <cp:revision>3</cp:revision>
  <dcterms:created xsi:type="dcterms:W3CDTF">2025-04-29T13:42:00Z</dcterms:created>
  <dcterms:modified xsi:type="dcterms:W3CDTF">2025-04-29T14:48:00Z</dcterms:modified>
</cp:coreProperties>
</file>