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134" w:rsidRPr="00974996" w:rsidRDefault="00F31134" w:rsidP="00974996">
      <w:pPr>
        <w:widowControl/>
        <w:shd w:val="clear" w:color="auto" w:fill="FEFEFE"/>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974996">
        <w:rPr>
          <w:rFonts w:ascii="方正小标宋简体" w:eastAsia="方正小标宋简体" w:hAnsi="微软雅黑" w:cs="宋体" w:hint="eastAsia"/>
          <w:bCs/>
          <w:color w:val="000000"/>
          <w:kern w:val="0"/>
          <w:sz w:val="32"/>
          <w:szCs w:val="32"/>
        </w:rPr>
        <w:t>2025年度决策咨询研究“三农”专项课题申报通知</w:t>
      </w:r>
    </w:p>
    <w:p w:rsidR="00974996" w:rsidRDefault="00F31134"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 </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各有关单位：</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现将2025年度决策咨询研究“三农”专项课题面向社会公开征集研究团队。具体事项通知如下：</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 </w:t>
      </w:r>
      <w:r w:rsidRPr="00974996">
        <w:rPr>
          <w:rFonts w:ascii="黑体" w:eastAsia="黑体" w:hAnsi="黑体" w:cs="宋体" w:hint="eastAsia"/>
          <w:bCs/>
          <w:color w:val="000000"/>
          <w:kern w:val="0"/>
          <w:sz w:val="32"/>
          <w:szCs w:val="32"/>
        </w:rPr>
        <w:t>一、申报目录</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1. 涉农头部企业聚集沪郊对策研究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2. 上海发展绿色低碳农业有效路径研究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3. 创新上海农业农村保险险种研究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4. 承接超大城市溢出功能发展上海特色乡村产业对策研究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5. 加强上海宅基地规范管理研究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6. 充分发挥上海村级集体经济功能作用研究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7. 大力培育本市青年友好型乡村有效路径研究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8. 上海渔业高质量发展研究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二、申报对象</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本次申报面向全国高等院校、科研机构、社会团体、企业等单位或个人（个人申报须有课题依托管理单位）。</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申请人应是所在单位的全职在岗人员。</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lastRenderedPageBreak/>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b/>
          <w:color w:val="000000"/>
          <w:kern w:val="0"/>
          <w:sz w:val="32"/>
          <w:szCs w:val="32"/>
        </w:rPr>
        <w:t>在申报截止日之前，已作为课题负责人承担在</w:t>
      </w:r>
      <w:proofErr w:type="gramStart"/>
      <w:r w:rsidRPr="00974996">
        <w:rPr>
          <w:rFonts w:ascii="仿宋_GB2312" w:eastAsia="仿宋_GB2312" w:hAnsi="微软雅黑" w:cs="宋体" w:hint="eastAsia"/>
          <w:b/>
          <w:color w:val="000000"/>
          <w:kern w:val="0"/>
          <w:sz w:val="32"/>
          <w:szCs w:val="32"/>
        </w:rPr>
        <w:t>研</w:t>
      </w:r>
      <w:proofErr w:type="gramEnd"/>
      <w:r w:rsidRPr="00974996">
        <w:rPr>
          <w:rFonts w:ascii="仿宋_GB2312" w:eastAsia="仿宋_GB2312" w:hAnsi="微软雅黑" w:cs="宋体" w:hint="eastAsia"/>
          <w:b/>
          <w:color w:val="000000"/>
          <w:kern w:val="0"/>
          <w:sz w:val="32"/>
          <w:szCs w:val="32"/>
        </w:rPr>
        <w:t>的市政府决策咨询课题的人员，不得申请。</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 </w:t>
      </w:r>
      <w:r w:rsidRPr="00974996">
        <w:rPr>
          <w:rFonts w:ascii="黑体" w:eastAsia="黑体" w:hAnsi="黑体" w:cs="宋体" w:hint="eastAsia"/>
          <w:color w:val="000000"/>
          <w:kern w:val="0"/>
          <w:sz w:val="32"/>
          <w:szCs w:val="32"/>
        </w:rPr>
        <w:t>三、申报方式及程序</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2.申报步骤：（1）申请人注册并完成实名认证（已注册用户可直接登录）；（</w:t>
      </w:r>
      <w:r w:rsidR="00974996">
        <w:rPr>
          <w:rFonts w:ascii="仿宋_GB2312" w:eastAsia="仿宋_GB2312" w:hAnsi="微软雅黑" w:cs="宋体" w:hint="eastAsia"/>
          <w:color w:val="000000"/>
          <w:kern w:val="0"/>
          <w:sz w:val="32"/>
          <w:szCs w:val="32"/>
        </w:rPr>
        <w:t>2</w:t>
      </w:r>
      <w:r w:rsidRPr="00974996">
        <w:rPr>
          <w:rFonts w:ascii="仿宋_GB2312" w:eastAsia="仿宋_GB2312" w:hAnsi="微软雅黑" w:cs="宋体" w:hint="eastAsia"/>
          <w:color w:val="000000"/>
          <w:kern w:val="0"/>
          <w:sz w:val="32"/>
          <w:szCs w:val="32"/>
        </w:rPr>
        <w:t>）申请人填写提交申报材料；（</w:t>
      </w:r>
      <w:r w:rsidR="00974996">
        <w:rPr>
          <w:rFonts w:ascii="仿宋_GB2312" w:eastAsia="仿宋_GB2312" w:hAnsi="微软雅黑" w:cs="宋体" w:hint="eastAsia"/>
          <w:color w:val="000000"/>
          <w:kern w:val="0"/>
          <w:sz w:val="32"/>
          <w:szCs w:val="32"/>
        </w:rPr>
        <w:t>3</w:t>
      </w:r>
      <w:r w:rsidRPr="00974996">
        <w:rPr>
          <w:rFonts w:ascii="仿宋_GB2312" w:eastAsia="仿宋_GB2312" w:hAnsi="微软雅黑" w:cs="宋体" w:hint="eastAsia"/>
          <w:color w:val="000000"/>
          <w:kern w:val="0"/>
          <w:sz w:val="32"/>
          <w:szCs w:val="32"/>
        </w:rPr>
        <w:t>）申请人所在单位完成网上审核。</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3.课题指南获取：登录上海市人民政府发展研究中心网站查阅《2025年度决策咨询研究“三农”专项课题指南》。</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b/>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4.申报数量限制：</w:t>
      </w:r>
      <w:r w:rsidRPr="00974996">
        <w:rPr>
          <w:rFonts w:ascii="仿宋_GB2312" w:eastAsia="仿宋_GB2312" w:hAnsi="微软雅黑" w:cs="宋体" w:hint="eastAsia"/>
          <w:b/>
          <w:color w:val="000000"/>
          <w:kern w:val="0"/>
          <w:sz w:val="32"/>
          <w:szCs w:val="32"/>
        </w:rPr>
        <w:t>同一申请人限申报1项。</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b/>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974996">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F31134" w:rsidRPr="009B18E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b/>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6.</w:t>
      </w:r>
      <w:r w:rsidRPr="009B18E6">
        <w:rPr>
          <w:rFonts w:ascii="仿宋_GB2312" w:eastAsia="仿宋_GB2312" w:hAnsi="微软雅黑" w:cs="宋体" w:hint="eastAsia"/>
          <w:b/>
          <w:color w:val="000000"/>
          <w:kern w:val="0"/>
          <w:sz w:val="32"/>
          <w:szCs w:val="32"/>
        </w:rPr>
        <w:t>网上申报受理日期：</w:t>
      </w:r>
      <w:bookmarkStart w:id="0" w:name="_GoBack"/>
      <w:r w:rsidRPr="007C236C">
        <w:rPr>
          <w:rFonts w:ascii="仿宋_GB2312" w:eastAsia="仿宋_GB2312" w:hAnsi="微软雅黑" w:cs="宋体" w:hint="eastAsia"/>
          <w:b/>
          <w:color w:val="000000"/>
          <w:kern w:val="0"/>
          <w:sz w:val="32"/>
          <w:szCs w:val="32"/>
          <w:u w:val="single"/>
        </w:rPr>
        <w:t>2025年1月27日至2月1</w:t>
      </w:r>
      <w:r w:rsidR="00974996" w:rsidRPr="007C236C">
        <w:rPr>
          <w:rFonts w:ascii="仿宋_GB2312" w:eastAsia="仿宋_GB2312" w:hAnsi="微软雅黑" w:cs="宋体"/>
          <w:b/>
          <w:color w:val="000000"/>
          <w:kern w:val="0"/>
          <w:sz w:val="32"/>
          <w:szCs w:val="32"/>
          <w:u w:val="single"/>
        </w:rPr>
        <w:t>6</w:t>
      </w:r>
      <w:r w:rsidRPr="007C236C">
        <w:rPr>
          <w:rFonts w:ascii="仿宋_GB2312" w:eastAsia="仿宋_GB2312" w:hAnsi="微软雅黑" w:cs="宋体" w:hint="eastAsia"/>
          <w:b/>
          <w:color w:val="000000"/>
          <w:kern w:val="0"/>
          <w:sz w:val="32"/>
          <w:szCs w:val="32"/>
          <w:u w:val="single"/>
        </w:rPr>
        <w:t>日（星期</w:t>
      </w:r>
      <w:r w:rsidR="00974996" w:rsidRPr="007C236C">
        <w:rPr>
          <w:rFonts w:ascii="仿宋_GB2312" w:eastAsia="仿宋_GB2312" w:hAnsi="微软雅黑" w:cs="宋体" w:hint="eastAsia"/>
          <w:b/>
          <w:color w:val="000000"/>
          <w:kern w:val="0"/>
          <w:sz w:val="32"/>
          <w:szCs w:val="32"/>
          <w:u w:val="single"/>
        </w:rPr>
        <w:t>日</w:t>
      </w:r>
      <w:r w:rsidRPr="007C236C">
        <w:rPr>
          <w:rFonts w:ascii="仿宋_GB2312" w:eastAsia="仿宋_GB2312" w:hAnsi="微软雅黑" w:cs="宋体" w:hint="eastAsia"/>
          <w:b/>
          <w:color w:val="000000"/>
          <w:kern w:val="0"/>
          <w:sz w:val="32"/>
          <w:szCs w:val="32"/>
          <w:u w:val="single"/>
        </w:rPr>
        <w:t>） （截止于当天</w:t>
      </w:r>
      <w:r w:rsidR="00974996" w:rsidRPr="007C236C">
        <w:rPr>
          <w:rFonts w:ascii="仿宋_GB2312" w:eastAsia="仿宋_GB2312" w:hAnsi="微软雅黑" w:cs="宋体"/>
          <w:b/>
          <w:color w:val="000000"/>
          <w:kern w:val="0"/>
          <w:sz w:val="32"/>
          <w:szCs w:val="32"/>
          <w:u w:val="single"/>
        </w:rPr>
        <w:t>20</w:t>
      </w:r>
      <w:r w:rsidRPr="007C236C">
        <w:rPr>
          <w:rFonts w:ascii="仿宋_GB2312" w:eastAsia="仿宋_GB2312" w:hAnsi="微软雅黑" w:cs="宋体" w:hint="eastAsia"/>
          <w:b/>
          <w:color w:val="000000"/>
          <w:kern w:val="0"/>
          <w:sz w:val="32"/>
          <w:szCs w:val="32"/>
          <w:u w:val="single"/>
        </w:rPr>
        <w:t>时</w:t>
      </w:r>
      <w:r w:rsidR="00974996" w:rsidRPr="007C236C">
        <w:rPr>
          <w:rFonts w:ascii="仿宋_GB2312" w:eastAsia="仿宋_GB2312" w:hAnsi="微软雅黑" w:cs="宋体" w:hint="eastAsia"/>
          <w:b/>
          <w:color w:val="000000"/>
          <w:kern w:val="0"/>
          <w:sz w:val="32"/>
          <w:szCs w:val="32"/>
          <w:u w:val="single"/>
        </w:rPr>
        <w:t>）</w:t>
      </w:r>
      <w:bookmarkEnd w:id="0"/>
      <w:r w:rsidRPr="009B18E6">
        <w:rPr>
          <w:rFonts w:ascii="仿宋_GB2312" w:eastAsia="仿宋_GB2312" w:hAnsi="微软雅黑" w:cs="宋体" w:hint="eastAsia"/>
          <w:b/>
          <w:color w:val="000000"/>
          <w:kern w:val="0"/>
          <w:sz w:val="32"/>
          <w:szCs w:val="32"/>
        </w:rPr>
        <w:t>。</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 </w:t>
      </w:r>
      <w:r w:rsidRPr="00974996">
        <w:rPr>
          <w:rFonts w:ascii="黑体" w:eastAsia="黑体" w:hAnsi="黑体" w:cs="宋体" w:hint="eastAsia"/>
          <w:color w:val="000000"/>
          <w:kern w:val="0"/>
          <w:sz w:val="32"/>
          <w:szCs w:val="32"/>
        </w:rPr>
        <w:t>四、评审程序</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1.申报受理后，由受理单位组织进行两轮评审。</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lastRenderedPageBreak/>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2.评审结果将于2025年3月在上海市人民政府发展研究中心网站和上海市农业农村委员会网站等渠道向社会公布。</w:t>
      </w:r>
    </w:p>
    <w:p w:rsidR="00F31134" w:rsidRPr="00974996" w:rsidRDefault="00F31134" w:rsidP="00974996">
      <w:pPr>
        <w:widowControl/>
        <w:shd w:val="clear" w:color="auto" w:fill="FEFEFE"/>
        <w:adjustRightInd w:val="0"/>
        <w:snapToGrid w:val="0"/>
        <w:spacing w:line="360" w:lineRule="auto"/>
        <w:jc w:val="left"/>
        <w:rPr>
          <w:rFonts w:ascii="黑体" w:eastAsia="黑体" w:hAnsi="黑体" w:cs="宋体" w:hint="eastAsia"/>
          <w:color w:val="000000"/>
          <w:kern w:val="0"/>
          <w:sz w:val="32"/>
          <w:szCs w:val="32"/>
        </w:rPr>
      </w:pPr>
      <w:r w:rsidRPr="00974996">
        <w:rPr>
          <w:rFonts w:ascii="黑体" w:eastAsia="黑体" w:hAnsi="黑体" w:cs="宋体" w:hint="eastAsia"/>
          <w:color w:val="000000"/>
          <w:kern w:val="0"/>
          <w:sz w:val="32"/>
          <w:szCs w:val="32"/>
        </w:rPr>
        <w:t> </w:t>
      </w:r>
      <w:r w:rsidRPr="00974996">
        <w:rPr>
          <w:rFonts w:ascii="黑体" w:eastAsia="黑体" w:hAnsi="黑体" w:cs="宋体" w:hint="eastAsia"/>
          <w:color w:val="000000"/>
          <w:kern w:val="0"/>
          <w:sz w:val="32"/>
          <w:szCs w:val="32"/>
        </w:rPr>
        <w:t> </w:t>
      </w:r>
      <w:r w:rsidRPr="00974996">
        <w:rPr>
          <w:rFonts w:ascii="黑体" w:eastAsia="黑体" w:hAnsi="黑体" w:cs="宋体" w:hint="eastAsia"/>
          <w:color w:val="000000"/>
          <w:kern w:val="0"/>
          <w:sz w:val="32"/>
          <w:szCs w:val="32"/>
        </w:rPr>
        <w:t>五、研究进度要求</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2.研究期限为2025年3月至10月。</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3.提交研究成果包括：研究报告（含摘要），由受理单位组织专家</w:t>
      </w:r>
      <w:proofErr w:type="gramStart"/>
      <w:r w:rsidRPr="00974996">
        <w:rPr>
          <w:rFonts w:ascii="仿宋_GB2312" w:eastAsia="仿宋_GB2312" w:hAnsi="微软雅黑" w:cs="宋体" w:hint="eastAsia"/>
          <w:color w:val="000000"/>
          <w:kern w:val="0"/>
          <w:sz w:val="32"/>
          <w:szCs w:val="32"/>
        </w:rPr>
        <w:t>开展结项评审</w:t>
      </w:r>
      <w:proofErr w:type="gramEnd"/>
      <w:r w:rsidRPr="00974996">
        <w:rPr>
          <w:rFonts w:ascii="仿宋_GB2312" w:eastAsia="仿宋_GB2312" w:hAnsi="微软雅黑" w:cs="宋体" w:hint="eastAsia"/>
          <w:color w:val="000000"/>
          <w:kern w:val="0"/>
          <w:sz w:val="32"/>
          <w:szCs w:val="32"/>
        </w:rPr>
        <w:t>验收。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六、经费资助</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资助经费由上海市农业农村委员会承担，每项课题资助人民币6万元。</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黑体" w:eastAsia="黑体" w:hAnsi="黑体" w:cs="宋体" w:hint="eastAsia"/>
          <w:color w:val="000000"/>
          <w:kern w:val="0"/>
          <w:sz w:val="32"/>
          <w:szCs w:val="32"/>
        </w:rPr>
        <w:t> </w:t>
      </w:r>
      <w:r w:rsidRPr="00974996">
        <w:rPr>
          <w:rFonts w:ascii="黑体" w:eastAsia="黑体" w:hAnsi="黑体" w:cs="宋体" w:hint="eastAsia"/>
          <w:color w:val="000000"/>
          <w:kern w:val="0"/>
          <w:sz w:val="32"/>
          <w:szCs w:val="32"/>
        </w:rPr>
        <w:t>七、联系方式</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受理部门：上海市农业农村委员会</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联系地址：上海市大沽路100号1916室（邮编：200003）</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联 系 人：楼建丽</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xml:space="preserve"> 张晨</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联系电话：23119607</w:t>
      </w:r>
      <w:proofErr w:type="gramStart"/>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xml:space="preserve"> 23113013</w:t>
      </w:r>
      <w:proofErr w:type="gramEnd"/>
    </w:p>
    <w:p w:rsidR="00B62ABE" w:rsidRDefault="00F31134"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00B62ABE">
        <w:rPr>
          <w:rFonts w:ascii="仿宋_GB2312" w:eastAsia="仿宋_GB2312" w:hAnsi="微软雅黑" w:cs="宋体" w:hint="eastAsia"/>
          <w:color w:val="000000"/>
          <w:kern w:val="0"/>
          <w:sz w:val="32"/>
          <w:szCs w:val="32"/>
        </w:rPr>
        <w:t xml:space="preserve">校内联系人：程琳 </w:t>
      </w:r>
      <w:r w:rsidR="00B62ABE">
        <w:rPr>
          <w:rFonts w:ascii="仿宋_GB2312" w:eastAsia="仿宋_GB2312" w:hAnsi="微软雅黑" w:cs="宋体"/>
          <w:color w:val="000000"/>
          <w:kern w:val="0"/>
          <w:sz w:val="32"/>
          <w:szCs w:val="32"/>
        </w:rPr>
        <w:t xml:space="preserve">  13621663467</w:t>
      </w:r>
      <w:r w:rsidR="00B62ABE" w:rsidRPr="00974996">
        <w:rPr>
          <w:rFonts w:ascii="仿宋_GB2312" w:eastAsia="仿宋_GB2312" w:hAnsi="微软雅黑" w:cs="宋体" w:hint="eastAsia"/>
          <w:color w:val="000000"/>
          <w:kern w:val="0"/>
          <w:sz w:val="32"/>
          <w:szCs w:val="32"/>
        </w:rPr>
        <w:t xml:space="preserve">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p>
    <w:p w:rsidR="00F31134" w:rsidRPr="00974996" w:rsidRDefault="00F31134" w:rsidP="00B62ABE">
      <w:pPr>
        <w:widowControl/>
        <w:shd w:val="clear" w:color="auto" w:fill="FEFEFE"/>
        <w:adjustRightInd w:val="0"/>
        <w:snapToGrid w:val="0"/>
        <w:spacing w:line="360" w:lineRule="auto"/>
        <w:ind w:firstLineChars="200" w:firstLine="640"/>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特此通知。</w:t>
      </w:r>
    </w:p>
    <w:p w:rsidR="00B62ABE" w:rsidRDefault="00F31134"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lastRenderedPageBreak/>
        <w:t>附件：2025年度决策咨询研究“三农”专项课题指南</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p>
    <w:p w:rsidR="00F31134" w:rsidRPr="00974996" w:rsidRDefault="0030582F" w:rsidP="00974996">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 xml:space="preserve"> </w:t>
      </w:r>
      <w:r w:rsidR="00974996" w:rsidRPr="00974996">
        <w:rPr>
          <w:rFonts w:ascii="仿宋_GB2312" w:eastAsia="仿宋_GB2312" w:hAnsi="微软雅黑" w:cs="宋体" w:hint="eastAsia"/>
          <w:color w:val="000000"/>
          <w:kern w:val="0"/>
          <w:sz w:val="32"/>
          <w:szCs w:val="32"/>
        </w:rPr>
        <w:t>上海对外经贸大学</w:t>
      </w:r>
    </w:p>
    <w:p w:rsidR="00974996" w:rsidRPr="00974996" w:rsidRDefault="00974996" w:rsidP="00974996">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F31134" w:rsidRPr="00974996" w:rsidRDefault="00F31134" w:rsidP="00974996">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F31134" w:rsidRDefault="00F31134"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p>
    <w:p w:rsidR="00974996" w:rsidRDefault="00974996"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p>
    <w:p w:rsidR="00807340" w:rsidRPr="00974996" w:rsidRDefault="00807340"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p>
    <w:p w:rsidR="00F31134" w:rsidRPr="00974996" w:rsidRDefault="00F31134" w:rsidP="00974996">
      <w:pPr>
        <w:widowControl/>
        <w:shd w:val="clear" w:color="auto" w:fill="FEFEFE"/>
        <w:adjustRightInd w:val="0"/>
        <w:snapToGrid w:val="0"/>
        <w:spacing w:line="360" w:lineRule="auto"/>
        <w:jc w:val="left"/>
        <w:rPr>
          <w:rFonts w:ascii="黑体" w:eastAsia="黑体" w:hAnsi="黑体" w:cs="宋体" w:hint="eastAsia"/>
          <w:color w:val="000000"/>
          <w:kern w:val="0"/>
          <w:sz w:val="32"/>
          <w:szCs w:val="32"/>
        </w:rPr>
      </w:pPr>
      <w:r w:rsidRPr="00974996">
        <w:rPr>
          <w:rFonts w:ascii="黑体" w:eastAsia="黑体" w:hAnsi="黑体" w:cs="宋体" w:hint="eastAsia"/>
          <w:color w:val="000000"/>
          <w:kern w:val="0"/>
          <w:sz w:val="32"/>
          <w:szCs w:val="32"/>
        </w:rPr>
        <w:t>附件</w:t>
      </w:r>
    </w:p>
    <w:p w:rsidR="00F31134" w:rsidRPr="00974996" w:rsidRDefault="00F31134" w:rsidP="00974996">
      <w:pPr>
        <w:widowControl/>
        <w:shd w:val="clear" w:color="auto" w:fill="FEFEFE"/>
        <w:adjustRightInd w:val="0"/>
        <w:snapToGrid w:val="0"/>
        <w:spacing w:line="360" w:lineRule="auto"/>
        <w:jc w:val="center"/>
        <w:rPr>
          <w:rFonts w:ascii="方正小标宋简体" w:eastAsia="方正小标宋简体" w:hAnsi="微软雅黑" w:cs="宋体" w:hint="eastAsia"/>
          <w:color w:val="000000"/>
          <w:kern w:val="0"/>
          <w:sz w:val="32"/>
          <w:szCs w:val="32"/>
        </w:rPr>
      </w:pPr>
      <w:r w:rsidRPr="00974996">
        <w:rPr>
          <w:rFonts w:ascii="方正小标宋简体" w:eastAsia="方正小标宋简体" w:hAnsi="微软雅黑" w:cs="宋体" w:hint="eastAsia"/>
          <w:bCs/>
          <w:color w:val="000000"/>
          <w:kern w:val="0"/>
          <w:sz w:val="32"/>
          <w:szCs w:val="32"/>
        </w:rPr>
        <w:t>2025年度决策咨询研究“三农”专项课题指南</w:t>
      </w:r>
    </w:p>
    <w:p w:rsidR="00974996" w:rsidRDefault="00974996"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1.涉农头部企业聚集沪郊对策研究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当前涉农头部企业聚集沪郊的现状，剖析存在的问题，结合本市实际，提出本市沪郊引进涉农头部企业的对策措施与路径。课题内容要求具有针对性和可操作性，力求能解决实际问题。</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2.上海发展绿色低碳农业有效路径研究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上海绿色低碳农业发展，加强调查研究，分析梳理当前本市绿色低碳农业发展现状和存在的问题，结合本市实际，提出上海绿色低碳农业可持续发展的有效路径。课题内容要求有针对性和可操作性。</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lastRenderedPageBreak/>
        <w:t>3.创新上海农业农村保险险种研究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研究目的和要求：本课题要求分析梳理目前上海推进农业农村保险的经验做法和存在的问题，结合上海超大城市实际，提出本市创新上海农业农村保险险种的对策建设。课题内容要求有针对性和可操作性。</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4.承接超大城市溢出功能发展上海特色乡村产业对策研究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分析梳理目前上海推进特色乡村产业发展的经验做法和存在的问题，结合上海超大城市实际，提出承接超大城市溢出功能发展上海特色乡村产业的对策措施。课题内容要求有针对性和可操作性。</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5.加强上海宅基地规范管理研究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上海农村宅基地管理，加强调查研究，分析梳理当前上海宅基地规范管理的典型做法，结合本市实际，提出上海加强宅基地规范管理的模式及实践路径，课题内容要求有针对性和可操作性。</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6.充分发挥上海村级集体经济功能作用研究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上海村级集体经济发展，加强调查研究，分析梳理当前本市村级集体经济发展现状和存在的问题，理清村民委员会与村级集体经济组织的边界，从理论与实践两个方面提出充分发挥上海村级集体经济功能作用的对策措施。课题内容要求有理论性和指导性。</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lastRenderedPageBreak/>
        <w:t>7.大力培育本市青年友好型乡村有效路径研究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当前本市青年参与乡村振兴的现状，剖析存在的问题，结合本市实际，提出大力培育本市青年友好型乡村的有效路径。课题内容要求具有针对性和可操作性，力求能解决实际问题。</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b/>
          <w:bCs/>
          <w:color w:val="000000"/>
          <w:kern w:val="0"/>
          <w:sz w:val="32"/>
          <w:szCs w:val="32"/>
        </w:rPr>
        <w:t>8.上海渔业高质量发展研究</w:t>
      </w:r>
    </w:p>
    <w:p w:rsidR="00F31134" w:rsidRPr="00974996" w:rsidRDefault="00F31134" w:rsidP="00974996">
      <w:pPr>
        <w:widowControl/>
        <w:shd w:val="clear" w:color="auto" w:fill="FEFEFE"/>
        <w:adjustRightInd w:val="0"/>
        <w:snapToGrid w:val="0"/>
        <w:spacing w:line="360" w:lineRule="auto"/>
        <w:jc w:val="lef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研究目的和要求：本课题要求围绕上海渔业发展，加强调查研究，分析梳理当前本市渔业发展现状和存在的问题，结合本市实际，提出上海渔业高质量发展的对策措施。课题内容要求有针对性和可操作性。</w:t>
      </w:r>
    </w:p>
    <w:p w:rsidR="00974996" w:rsidRDefault="00F31134" w:rsidP="00974996">
      <w:pPr>
        <w:widowControl/>
        <w:shd w:val="clear" w:color="auto" w:fill="FEFEFE"/>
        <w:adjustRightInd w:val="0"/>
        <w:snapToGrid w:val="0"/>
        <w:spacing w:line="360" w:lineRule="auto"/>
        <w:jc w:val="lef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 </w:t>
      </w:r>
      <w:r w:rsidRPr="00974996">
        <w:rPr>
          <w:rFonts w:ascii="仿宋_GB2312" w:eastAsia="仿宋_GB2312" w:hAnsi="微软雅黑" w:cs="宋体" w:hint="eastAsia"/>
          <w:color w:val="000000"/>
          <w:kern w:val="0"/>
          <w:sz w:val="32"/>
          <w:szCs w:val="32"/>
        </w:rPr>
        <w:t> </w:t>
      </w:r>
    </w:p>
    <w:p w:rsidR="00F31134" w:rsidRPr="00974996" w:rsidRDefault="00F31134" w:rsidP="00974996">
      <w:pPr>
        <w:widowControl/>
        <w:shd w:val="clear" w:color="auto" w:fill="FEFEFE"/>
        <w:adjustRightInd w:val="0"/>
        <w:snapToGrid w:val="0"/>
        <w:spacing w:line="360" w:lineRule="auto"/>
        <w:ind w:firstLineChars="200" w:firstLine="643"/>
        <w:jc w:val="left"/>
        <w:rPr>
          <w:rFonts w:ascii="仿宋_GB2312" w:eastAsia="仿宋_GB2312" w:hAnsi="微软雅黑" w:cs="宋体" w:hint="eastAsia"/>
          <w:b/>
          <w:color w:val="000000"/>
          <w:kern w:val="0"/>
          <w:sz w:val="32"/>
          <w:szCs w:val="32"/>
        </w:rPr>
      </w:pPr>
      <w:r w:rsidRPr="00974996">
        <w:rPr>
          <w:rFonts w:ascii="仿宋_GB2312" w:eastAsia="仿宋_GB2312" w:hAnsi="微软雅黑" w:cs="宋体" w:hint="eastAsia"/>
          <w:b/>
          <w:color w:val="000000"/>
          <w:kern w:val="0"/>
          <w:sz w:val="32"/>
          <w:szCs w:val="32"/>
        </w:rPr>
        <w:t>完成研究任务后，提交课题研究总报告（20000字左右）及摘要（2000字左右），书面材料各一式十份，同时提交相应的计算机文档文件（Microsoft Word格式）。</w:t>
      </w:r>
    </w:p>
    <w:p w:rsidR="005B2580" w:rsidRPr="00974996" w:rsidRDefault="00EE789E" w:rsidP="00974996">
      <w:pPr>
        <w:adjustRightInd w:val="0"/>
        <w:snapToGrid w:val="0"/>
        <w:spacing w:line="360" w:lineRule="auto"/>
        <w:rPr>
          <w:rFonts w:ascii="仿宋_GB2312" w:eastAsia="仿宋_GB2312" w:hint="eastAsia"/>
          <w:b/>
          <w:sz w:val="32"/>
          <w:szCs w:val="32"/>
        </w:rPr>
      </w:pPr>
    </w:p>
    <w:sectPr w:rsidR="005B2580" w:rsidRPr="0097499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789E" w:rsidRDefault="00EE789E" w:rsidP="00974996">
      <w:r>
        <w:separator/>
      </w:r>
    </w:p>
  </w:endnote>
  <w:endnote w:type="continuationSeparator" w:id="0">
    <w:p w:rsidR="00EE789E" w:rsidRDefault="00EE789E" w:rsidP="00974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06891"/>
      <w:docPartObj>
        <w:docPartGallery w:val="Page Numbers (Bottom of Page)"/>
        <w:docPartUnique/>
      </w:docPartObj>
    </w:sdtPr>
    <w:sdtContent>
      <w:p w:rsidR="00974996" w:rsidRDefault="00974996">
        <w:pPr>
          <w:pStyle w:val="a7"/>
          <w:jc w:val="center"/>
        </w:pPr>
        <w:r>
          <w:fldChar w:fldCharType="begin"/>
        </w:r>
        <w:r>
          <w:instrText>PAGE   \* MERGEFORMAT</w:instrText>
        </w:r>
        <w:r>
          <w:fldChar w:fldCharType="separate"/>
        </w:r>
        <w:r w:rsidR="007C236C" w:rsidRPr="007C236C">
          <w:rPr>
            <w:noProof/>
            <w:lang w:val="zh-CN"/>
          </w:rPr>
          <w:t>6</w:t>
        </w:r>
        <w:r>
          <w:fldChar w:fldCharType="end"/>
        </w:r>
      </w:p>
    </w:sdtContent>
  </w:sdt>
  <w:p w:rsidR="00974996" w:rsidRDefault="0097499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789E" w:rsidRDefault="00EE789E" w:rsidP="00974996">
      <w:r>
        <w:separator/>
      </w:r>
    </w:p>
  </w:footnote>
  <w:footnote w:type="continuationSeparator" w:id="0">
    <w:p w:rsidR="00EE789E" w:rsidRDefault="00EE789E" w:rsidP="009749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C49"/>
    <w:rsid w:val="00200593"/>
    <w:rsid w:val="00207C49"/>
    <w:rsid w:val="002C1368"/>
    <w:rsid w:val="0030582F"/>
    <w:rsid w:val="007C236C"/>
    <w:rsid w:val="00807340"/>
    <w:rsid w:val="00827114"/>
    <w:rsid w:val="00974996"/>
    <w:rsid w:val="009B18E6"/>
    <w:rsid w:val="00B62ABE"/>
    <w:rsid w:val="00E44FE3"/>
    <w:rsid w:val="00EE789E"/>
    <w:rsid w:val="00F31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B0996"/>
  <w15:chartTrackingRefBased/>
  <w15:docId w15:val="{F81CF067-0DDC-4BBB-8CA0-BA3400863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F31134"/>
  </w:style>
  <w:style w:type="paragraph" w:styleId="a3">
    <w:name w:val="Normal (Web)"/>
    <w:basedOn w:val="a"/>
    <w:uiPriority w:val="99"/>
    <w:semiHidden/>
    <w:unhideWhenUsed/>
    <w:rsid w:val="00F3113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31134"/>
    <w:rPr>
      <w:b/>
      <w:bCs/>
    </w:rPr>
  </w:style>
  <w:style w:type="paragraph" w:styleId="a5">
    <w:name w:val="header"/>
    <w:basedOn w:val="a"/>
    <w:link w:val="a6"/>
    <w:uiPriority w:val="99"/>
    <w:unhideWhenUsed/>
    <w:rsid w:val="0097499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74996"/>
    <w:rPr>
      <w:sz w:val="18"/>
      <w:szCs w:val="18"/>
    </w:rPr>
  </w:style>
  <w:style w:type="paragraph" w:styleId="a7">
    <w:name w:val="footer"/>
    <w:basedOn w:val="a"/>
    <w:link w:val="a8"/>
    <w:uiPriority w:val="99"/>
    <w:unhideWhenUsed/>
    <w:rsid w:val="00974996"/>
    <w:pPr>
      <w:tabs>
        <w:tab w:val="center" w:pos="4153"/>
        <w:tab w:val="right" w:pos="8306"/>
      </w:tabs>
      <w:snapToGrid w:val="0"/>
      <w:jc w:val="left"/>
    </w:pPr>
    <w:rPr>
      <w:sz w:val="18"/>
      <w:szCs w:val="18"/>
    </w:rPr>
  </w:style>
  <w:style w:type="character" w:customStyle="1" w:styleId="a8">
    <w:name w:val="页脚 字符"/>
    <w:basedOn w:val="a0"/>
    <w:link w:val="a7"/>
    <w:uiPriority w:val="99"/>
    <w:rsid w:val="009749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969471">
      <w:bodyDiv w:val="1"/>
      <w:marLeft w:val="0"/>
      <w:marRight w:val="0"/>
      <w:marTop w:val="0"/>
      <w:marBottom w:val="0"/>
      <w:divBdr>
        <w:top w:val="none" w:sz="0" w:space="0" w:color="auto"/>
        <w:left w:val="none" w:sz="0" w:space="0" w:color="auto"/>
        <w:bottom w:val="none" w:sz="0" w:space="0" w:color="auto"/>
        <w:right w:val="none" w:sz="0" w:space="0" w:color="auto"/>
      </w:divBdr>
      <w:divsChild>
        <w:div w:id="1189636857">
          <w:marLeft w:val="0"/>
          <w:marRight w:val="0"/>
          <w:marTop w:val="150"/>
          <w:marBottom w:val="900"/>
          <w:divBdr>
            <w:top w:val="none" w:sz="0" w:space="0" w:color="auto"/>
            <w:left w:val="none" w:sz="0" w:space="0" w:color="auto"/>
            <w:bottom w:val="none" w:sz="0" w:space="0" w:color="auto"/>
            <w:right w:val="none" w:sz="0" w:space="0" w:color="auto"/>
          </w:divBdr>
          <w:divsChild>
            <w:div w:id="494996199">
              <w:marLeft w:val="0"/>
              <w:marRight w:val="0"/>
              <w:marTop w:val="150"/>
              <w:marBottom w:val="150"/>
              <w:divBdr>
                <w:top w:val="none" w:sz="0" w:space="0" w:color="auto"/>
                <w:left w:val="none" w:sz="0" w:space="0" w:color="auto"/>
                <w:bottom w:val="none" w:sz="0" w:space="0" w:color="auto"/>
                <w:right w:val="none" w:sz="0" w:space="0" w:color="auto"/>
              </w:divBdr>
            </w:div>
            <w:div w:id="230190601">
              <w:marLeft w:val="0"/>
              <w:marRight w:val="0"/>
              <w:marTop w:val="75"/>
              <w:marBottom w:val="75"/>
              <w:divBdr>
                <w:top w:val="none" w:sz="0" w:space="0" w:color="auto"/>
                <w:left w:val="none" w:sz="0" w:space="0" w:color="auto"/>
                <w:bottom w:val="none" w:sz="0" w:space="0" w:color="auto"/>
                <w:right w:val="none" w:sz="0" w:space="0" w:color="auto"/>
              </w:divBdr>
              <w:divsChild>
                <w:div w:id="1572083759">
                  <w:marLeft w:val="105"/>
                  <w:marRight w:val="105"/>
                  <w:marTop w:val="0"/>
                  <w:marBottom w:val="0"/>
                  <w:divBdr>
                    <w:top w:val="none" w:sz="0" w:space="0" w:color="auto"/>
                    <w:left w:val="none" w:sz="0" w:space="0" w:color="auto"/>
                    <w:bottom w:val="none" w:sz="0" w:space="0" w:color="auto"/>
                    <w:right w:val="none" w:sz="0" w:space="0" w:color="auto"/>
                  </w:divBdr>
                </w:div>
                <w:div w:id="1352797400">
                  <w:marLeft w:val="105"/>
                  <w:marRight w:val="105"/>
                  <w:marTop w:val="0"/>
                  <w:marBottom w:val="0"/>
                  <w:divBdr>
                    <w:top w:val="none" w:sz="0" w:space="0" w:color="auto"/>
                    <w:left w:val="none" w:sz="0" w:space="0" w:color="auto"/>
                    <w:bottom w:val="none" w:sz="0" w:space="0" w:color="auto"/>
                    <w:right w:val="none" w:sz="0" w:space="0" w:color="auto"/>
                  </w:divBdr>
                </w:div>
                <w:div w:id="1186092529">
                  <w:marLeft w:val="105"/>
                  <w:marRight w:val="105"/>
                  <w:marTop w:val="0"/>
                  <w:marBottom w:val="0"/>
                  <w:divBdr>
                    <w:top w:val="none" w:sz="0" w:space="0" w:color="auto"/>
                    <w:left w:val="none" w:sz="0" w:space="0" w:color="auto"/>
                    <w:bottom w:val="none" w:sz="0" w:space="0" w:color="auto"/>
                    <w:right w:val="none" w:sz="0" w:space="0" w:color="auto"/>
                  </w:divBdr>
                </w:div>
              </w:divsChild>
            </w:div>
            <w:div w:id="17157645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357</Words>
  <Characters>2039</Characters>
  <Application>Microsoft Office Word</Application>
  <DocSecurity>0</DocSecurity>
  <Lines>16</Lines>
  <Paragraphs>4</Paragraphs>
  <ScaleCrop>false</ScaleCrop>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11</cp:revision>
  <dcterms:created xsi:type="dcterms:W3CDTF">2025-01-26T05:06:00Z</dcterms:created>
  <dcterms:modified xsi:type="dcterms:W3CDTF">2025-01-26T05:34:00Z</dcterms:modified>
</cp:coreProperties>
</file>